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350"/>
      </w:tblGrid>
      <w:tr w:rsidR="00F83C91" w14:paraId="1CB183B1" w14:textId="77777777" w:rsidTr="00F83C91">
        <w:tc>
          <w:tcPr>
            <w:tcW w:w="9350" w:type="dxa"/>
            <w:shd w:val="clear" w:color="auto" w:fill="FFF2CC" w:themeFill="accent4" w:themeFillTint="33"/>
          </w:tcPr>
          <w:p w14:paraId="670DEFB3" w14:textId="1D41F09B" w:rsidR="00F83C91" w:rsidRPr="00F83C91" w:rsidRDefault="00F83C91" w:rsidP="00F83C91">
            <w:pPr>
              <w:pStyle w:val="NormalWeb"/>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 xml:space="preserve">“Air Quality Index Calculator”  by Mark Gondree is licensed under CC BY-NC. </w:t>
            </w:r>
            <w:r>
              <w:rPr>
                <w:rFonts w:asciiTheme="majorHAnsi" w:hAnsiTheme="majorHAnsi" w:cstheme="majorHAnsi"/>
                <w:color w:val="000000"/>
                <w:sz w:val="20"/>
                <w:szCs w:val="20"/>
              </w:rPr>
              <w:t>Accessed from</w:t>
            </w:r>
            <w:hyperlink r:id="rId7" w:history="1">
              <w:r>
                <w:rPr>
                  <w:rStyle w:val="Hyperlink"/>
                  <w:rFonts w:asciiTheme="majorHAnsi" w:hAnsiTheme="majorHAnsi" w:cstheme="majorHAnsi"/>
                  <w:color w:val="000000"/>
                  <w:sz w:val="20"/>
                  <w:szCs w:val="20"/>
                </w:rPr>
                <w:t xml:space="preserve"> </w:t>
              </w:r>
              <w:r>
                <w:rPr>
                  <w:rStyle w:val="Hyperlink"/>
                  <w:rFonts w:asciiTheme="majorHAnsi" w:hAnsiTheme="majorHAnsi" w:cstheme="majorHAnsi"/>
                  <w:color w:val="1155CC"/>
                  <w:sz w:val="20"/>
                  <w:szCs w:val="20"/>
                </w:rPr>
                <w:t>www.engage-csedu.org</w:t>
              </w:r>
            </w:hyperlink>
            <w:r>
              <w:rPr>
                <w:rFonts w:asciiTheme="majorHAnsi" w:hAnsiTheme="majorHAnsi" w:cstheme="majorHAnsi"/>
                <w:color w:val="000000"/>
                <w:sz w:val="20"/>
                <w:szCs w:val="20"/>
              </w:rPr>
              <w:t>.</w:t>
            </w:r>
            <w:bookmarkStart w:id="0" w:name="_GoBack"/>
            <w:bookmarkEnd w:id="0"/>
          </w:p>
        </w:tc>
      </w:tr>
    </w:tbl>
    <w:p w14:paraId="65DCEC20" w14:textId="77777777" w:rsidR="003C5E41" w:rsidRPr="00986768" w:rsidRDefault="003C5E41" w:rsidP="003C5E41">
      <w:pPr>
        <w:spacing w:before="300" w:after="150" w:line="240" w:lineRule="auto"/>
        <w:outlineLvl w:val="0"/>
        <w:rPr>
          <w:rFonts w:ascii="inherit" w:eastAsia="Times New Roman" w:hAnsi="inherit" w:cs="Helvetica"/>
          <w:color w:val="333333"/>
          <w:kern w:val="36"/>
          <w:sz w:val="54"/>
          <w:szCs w:val="54"/>
        </w:rPr>
      </w:pPr>
      <w:r w:rsidRPr="00986768">
        <w:rPr>
          <w:rFonts w:ascii="inherit" w:eastAsia="Times New Roman" w:hAnsi="inherit" w:cs="Helvetica"/>
          <w:color w:val="333333"/>
          <w:kern w:val="36"/>
          <w:sz w:val="54"/>
          <w:szCs w:val="54"/>
        </w:rPr>
        <w:t>CS 115: Project 1</w:t>
      </w:r>
      <w:r w:rsidRPr="00986768">
        <w:rPr>
          <w:rFonts w:ascii="inherit" w:eastAsia="Times New Roman" w:hAnsi="inherit" w:cs="Helvetica"/>
          <w:color w:val="333333"/>
          <w:kern w:val="36"/>
          <w:sz w:val="54"/>
          <w:szCs w:val="54"/>
        </w:rPr>
        <w:br/>
        <w:t>Air Quality Index Calculator</w:t>
      </w:r>
    </w:p>
    <w:p w14:paraId="675B697B" w14:textId="77777777" w:rsidR="003C5E41" w:rsidRPr="00986768" w:rsidRDefault="003C5E41" w:rsidP="003C5E41">
      <w:pPr>
        <w:spacing w:before="75" w:after="75"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pict w14:anchorId="3B8B4BB0">
          <v:rect id="_x0000_i1025" style="width:0;height:3.75pt" o:hralign="center" o:hrstd="t" o:hrnoshade="t" o:hr="t" fillcolor="#8db9e5" stroked="f"/>
        </w:pict>
      </w:r>
    </w:p>
    <w:p w14:paraId="38EA7611" w14:textId="77777777" w:rsidR="003C5E41" w:rsidRPr="00986768" w:rsidRDefault="003C5E41" w:rsidP="003C5E41">
      <w:pPr>
        <w:spacing w:before="300" w:after="150" w:line="240" w:lineRule="auto"/>
        <w:outlineLvl w:val="1"/>
        <w:rPr>
          <w:rFonts w:ascii="inherit" w:eastAsia="Times New Roman" w:hAnsi="inherit" w:cs="Helvetica"/>
          <w:color w:val="333333"/>
          <w:sz w:val="45"/>
          <w:szCs w:val="45"/>
        </w:rPr>
      </w:pPr>
      <w:r w:rsidRPr="00986768">
        <w:rPr>
          <w:rFonts w:ascii="inherit" w:eastAsia="Times New Roman" w:hAnsi="inherit" w:cs="Helvetica"/>
          <w:color w:val="333333"/>
          <w:sz w:val="45"/>
          <w:szCs w:val="45"/>
        </w:rPr>
        <w:t>Goals</w:t>
      </w:r>
    </w:p>
    <w:p w14:paraId="15C0309C" w14:textId="77777777" w:rsidR="003C5E41" w:rsidRPr="00986768" w:rsidRDefault="003C5E41" w:rsidP="003C5E41">
      <w:pPr>
        <w:spacing w:line="240" w:lineRule="auto"/>
        <w:rPr>
          <w:rFonts w:ascii="Helvetica" w:eastAsia="Times New Roman" w:hAnsi="Helvetica" w:cs="Helvetica"/>
          <w:color w:val="333333"/>
          <w:sz w:val="32"/>
          <w:szCs w:val="32"/>
        </w:rPr>
      </w:pPr>
      <w:r w:rsidRPr="00986768">
        <w:rPr>
          <w:rFonts w:ascii="Helvetica" w:eastAsia="Times New Roman" w:hAnsi="Helvetica" w:cs="Helvetica"/>
          <w:color w:val="333333"/>
          <w:sz w:val="32"/>
          <w:szCs w:val="32"/>
        </w:rPr>
        <w:t>In this project, you will make a calculator that determines the Air Quality Index (AQI) from sensor data, following methods published by the US Environmental Protection Agency (EPA).</w:t>
      </w:r>
    </w:p>
    <w:p w14:paraId="0915A0A0" w14:textId="77777777" w:rsidR="003C5E41" w:rsidRPr="00986768" w:rsidRDefault="003C5E41" w:rsidP="003C5E41">
      <w:pPr>
        <w:spacing w:after="150"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You will be practicing the following concepts from prior labs:</w:t>
      </w:r>
    </w:p>
    <w:p w14:paraId="1DBFC656" w14:textId="77777777" w:rsidR="003C5E41" w:rsidRPr="00986768" w:rsidRDefault="003C5E41" w:rsidP="003C5E41">
      <w:pPr>
        <w:numPr>
          <w:ilvl w:val="0"/>
          <w:numId w:val="1"/>
        </w:numPr>
        <w:spacing w:before="100" w:beforeAutospacing="1" w:after="100" w:afterAutospacing="1" w:line="240" w:lineRule="auto"/>
        <w:rPr>
          <w:rFonts w:ascii="Helvetica" w:eastAsia="Times New Roman" w:hAnsi="Helvetica" w:cs="Helvetica"/>
          <w:color w:val="333333"/>
          <w:sz w:val="21"/>
          <w:szCs w:val="21"/>
        </w:rPr>
      </w:pPr>
      <w:r w:rsidRPr="00986768">
        <w:rPr>
          <w:rFonts w:ascii="Consolas" w:eastAsia="Times New Roman" w:hAnsi="Consolas" w:cs="Courier New"/>
          <w:color w:val="000088"/>
          <w:sz w:val="19"/>
          <w:szCs w:val="19"/>
          <w:shd w:val="clear" w:color="auto" w:fill="F5F5F5"/>
        </w:rPr>
        <w:t>for</w:t>
      </w:r>
      <w:r w:rsidRPr="00986768">
        <w:rPr>
          <w:rFonts w:ascii="Helvetica" w:eastAsia="Times New Roman" w:hAnsi="Helvetica" w:cs="Helvetica"/>
          <w:color w:val="333333"/>
          <w:sz w:val="21"/>
          <w:szCs w:val="21"/>
        </w:rPr>
        <w:t>-loops</w:t>
      </w:r>
    </w:p>
    <w:p w14:paraId="61288B29" w14:textId="77777777" w:rsidR="003C5E41" w:rsidRPr="00986768" w:rsidRDefault="003C5E41" w:rsidP="003C5E41">
      <w:pPr>
        <w:numPr>
          <w:ilvl w:val="0"/>
          <w:numId w:val="1"/>
        </w:numPr>
        <w:spacing w:before="100" w:beforeAutospacing="1" w:after="100" w:afterAutospacing="1"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conditionals</w:t>
      </w:r>
    </w:p>
    <w:p w14:paraId="6B6F8D64" w14:textId="77777777" w:rsidR="003C5E41" w:rsidRPr="00986768" w:rsidRDefault="003C5E41" w:rsidP="003C5E41">
      <w:pPr>
        <w:numPr>
          <w:ilvl w:val="0"/>
          <w:numId w:val="1"/>
        </w:numPr>
        <w:spacing w:before="100" w:beforeAutospacing="1" w:after="100" w:afterAutospacing="1"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math calculations</w:t>
      </w:r>
    </w:p>
    <w:p w14:paraId="31902BF1" w14:textId="77777777" w:rsidR="003C5E41" w:rsidRPr="00986768" w:rsidRDefault="003C5E41" w:rsidP="003C5E41">
      <w:pPr>
        <w:numPr>
          <w:ilvl w:val="0"/>
          <w:numId w:val="1"/>
        </w:numPr>
        <w:spacing w:before="100" w:beforeAutospacing="1" w:after="100" w:afterAutospacing="1"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accumulator pattern</w:t>
      </w:r>
    </w:p>
    <w:p w14:paraId="02F284B6" w14:textId="77777777" w:rsidR="003C5E41" w:rsidRPr="00986768" w:rsidRDefault="003C5E41" w:rsidP="003C5E41">
      <w:pPr>
        <w:numPr>
          <w:ilvl w:val="0"/>
          <w:numId w:val="1"/>
        </w:numPr>
        <w:spacing w:before="100" w:beforeAutospacing="1" w:after="100" w:afterAutospacing="1"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min/max/avg calculations</w:t>
      </w:r>
    </w:p>
    <w:p w14:paraId="2CD9EA86" w14:textId="77777777" w:rsidR="003C5E41" w:rsidRPr="00986768" w:rsidRDefault="003C5E41" w:rsidP="003C5E41">
      <w:pPr>
        <w:numPr>
          <w:ilvl w:val="0"/>
          <w:numId w:val="1"/>
        </w:numPr>
        <w:spacing w:before="100" w:beforeAutospacing="1" w:after="100" w:afterAutospacing="1"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non-trivial </w:t>
      </w:r>
      <w:r w:rsidRPr="00986768">
        <w:rPr>
          <w:rFonts w:ascii="Consolas" w:eastAsia="Times New Roman" w:hAnsi="Consolas" w:cs="Courier New"/>
          <w:color w:val="000088"/>
          <w:sz w:val="19"/>
          <w:szCs w:val="19"/>
          <w:shd w:val="clear" w:color="auto" w:fill="F5F5F5"/>
        </w:rPr>
        <w:t>print</w:t>
      </w:r>
      <w:r w:rsidRPr="00986768">
        <w:rPr>
          <w:rFonts w:ascii="Helvetica" w:eastAsia="Times New Roman" w:hAnsi="Helvetica" w:cs="Helvetica"/>
          <w:color w:val="333333"/>
          <w:sz w:val="21"/>
          <w:szCs w:val="21"/>
        </w:rPr>
        <w:t> statements</w:t>
      </w:r>
    </w:p>
    <w:p w14:paraId="3F06D732" w14:textId="77777777" w:rsidR="003C5E41" w:rsidRPr="00986768" w:rsidRDefault="003C5E41" w:rsidP="003C5E41">
      <w:pPr>
        <w:spacing w:before="75" w:after="75"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pict w14:anchorId="69E3704F">
          <v:rect id="_x0000_i1026" style="width:0;height:3.75pt" o:hralign="center" o:hrstd="t" o:hrnoshade="t" o:hr="t" fillcolor="#8db9e5" stroked="f"/>
        </w:pict>
      </w:r>
    </w:p>
    <w:p w14:paraId="047A72B5" w14:textId="77777777" w:rsidR="003C5E41" w:rsidRPr="00986768" w:rsidRDefault="003C5E41" w:rsidP="003C5E41">
      <w:pPr>
        <w:spacing w:before="300" w:after="150" w:line="240" w:lineRule="auto"/>
        <w:outlineLvl w:val="1"/>
        <w:rPr>
          <w:rFonts w:ascii="inherit" w:eastAsia="Times New Roman" w:hAnsi="inherit" w:cs="Helvetica"/>
          <w:color w:val="333333"/>
          <w:sz w:val="45"/>
          <w:szCs w:val="45"/>
        </w:rPr>
      </w:pPr>
      <w:r w:rsidRPr="00986768">
        <w:rPr>
          <w:rFonts w:ascii="inherit" w:eastAsia="Times New Roman" w:hAnsi="inherit" w:cs="Helvetica"/>
          <w:color w:val="333333"/>
          <w:sz w:val="45"/>
          <w:szCs w:val="45"/>
        </w:rPr>
        <w:t>Summary</w:t>
      </w:r>
    </w:p>
    <w:p w14:paraId="688F3F8D" w14:textId="77777777" w:rsidR="003C5E41" w:rsidRPr="00986768" w:rsidRDefault="003C5E41" w:rsidP="003C5E41">
      <w:pPr>
        <w:spacing w:after="150"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The Air Quality Index (AQI) is a simple, unitless index used to communicate air pollution to the general public. EPA's </w:t>
      </w:r>
      <w:hyperlink r:id="rId8" w:history="1">
        <w:r w:rsidRPr="00986768">
          <w:rPr>
            <w:rFonts w:ascii="Helvetica" w:eastAsia="Times New Roman" w:hAnsi="Helvetica" w:cs="Helvetica"/>
            <w:color w:val="0066FF"/>
            <w:sz w:val="21"/>
            <w:szCs w:val="21"/>
            <w:u w:val="single"/>
          </w:rPr>
          <w:t>AirNow</w:t>
        </w:r>
      </w:hyperlink>
      <w:r w:rsidRPr="00986768">
        <w:rPr>
          <w:rFonts w:ascii="Helvetica" w:eastAsia="Times New Roman" w:hAnsi="Helvetica" w:cs="Helvetica"/>
          <w:color w:val="333333"/>
          <w:sz w:val="21"/>
          <w:szCs w:val="21"/>
        </w:rPr>
        <w:t> website shows interactive maps with the current AQI, as well as AQI forecasts.</w:t>
      </w:r>
    </w:p>
    <w:p w14:paraId="5A85EE18" w14:textId="77777777" w:rsidR="003C5E41" w:rsidRPr="00986768" w:rsidRDefault="003C5E41" w:rsidP="003C5E41">
      <w:pPr>
        <w:spacing w:after="0" w:line="240" w:lineRule="auto"/>
        <w:rPr>
          <w:rFonts w:ascii="Helvetica" w:eastAsia="Times New Roman" w:hAnsi="Helvetica" w:cs="Helvetica"/>
          <w:color w:val="333333"/>
          <w:sz w:val="21"/>
          <w:szCs w:val="21"/>
        </w:rPr>
      </w:pPr>
      <w:r w:rsidRPr="00986768">
        <w:rPr>
          <w:rFonts w:ascii="Helvetica" w:eastAsia="Times New Roman" w:hAnsi="Helvetica" w:cs="Helvetica"/>
          <w:noProof/>
          <w:color w:val="333333"/>
          <w:sz w:val="21"/>
          <w:szCs w:val="21"/>
        </w:rPr>
        <w:drawing>
          <wp:inline distT="0" distB="0" distL="0" distR="0" wp14:anchorId="2B46F6BF" wp14:editId="5C74C9E3">
            <wp:extent cx="1821180" cy="2377440"/>
            <wp:effectExtent l="0" t="0" r="7620" b="3810"/>
            <wp:docPr id="3" name="Picture 3" descr="Image of AQI col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AQI color sc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180" cy="2377440"/>
                    </a:xfrm>
                    <a:prstGeom prst="rect">
                      <a:avLst/>
                    </a:prstGeom>
                    <a:noFill/>
                    <a:ln>
                      <a:noFill/>
                    </a:ln>
                  </pic:spPr>
                </pic:pic>
              </a:graphicData>
            </a:graphic>
          </wp:inline>
        </w:drawing>
      </w:r>
    </w:p>
    <w:p w14:paraId="5F0C01CF" w14:textId="77777777" w:rsidR="003C5E41" w:rsidRPr="00986768" w:rsidRDefault="003C5E41" w:rsidP="003C5E41">
      <w:pPr>
        <w:spacing w:after="0" w:line="240" w:lineRule="auto"/>
        <w:rPr>
          <w:rFonts w:ascii="Helvetica" w:eastAsia="Times New Roman" w:hAnsi="Helvetica" w:cs="Helvetica"/>
          <w:color w:val="333333"/>
          <w:sz w:val="21"/>
          <w:szCs w:val="21"/>
        </w:rPr>
      </w:pPr>
      <w:r w:rsidRPr="00986768">
        <w:rPr>
          <w:rFonts w:ascii="Helvetica" w:eastAsia="Times New Roman" w:hAnsi="Helvetica" w:cs="Helvetica"/>
          <w:noProof/>
          <w:color w:val="0066FF"/>
          <w:sz w:val="21"/>
          <w:szCs w:val="21"/>
        </w:rPr>
        <w:lastRenderedPageBreak/>
        <w:drawing>
          <wp:inline distT="0" distB="0" distL="0" distR="0" wp14:anchorId="0771F4C4" wp14:editId="39C7BAE0">
            <wp:extent cx="3124200" cy="2377440"/>
            <wp:effectExtent l="0" t="0" r="0" b="3810"/>
            <wp:docPr id="2" name="Picture 2" descr="24-hr animation of AQI over Californi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hr animation of AQI over Californi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377440"/>
                    </a:xfrm>
                    <a:prstGeom prst="rect">
                      <a:avLst/>
                    </a:prstGeom>
                    <a:noFill/>
                    <a:ln>
                      <a:noFill/>
                    </a:ln>
                  </pic:spPr>
                </pic:pic>
              </a:graphicData>
            </a:graphic>
          </wp:inline>
        </w:drawing>
      </w:r>
    </w:p>
    <w:p w14:paraId="6AAE3C09" w14:textId="77777777" w:rsidR="003C5E41" w:rsidRDefault="003C5E41" w:rsidP="003C5E41">
      <w:pPr>
        <w:spacing w:after="150"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To calculate the AQI, the US EPA draws from various environmental monitors that each record a pollutant. Six pollutant types are used to calculate the AQI:</w:t>
      </w:r>
    </w:p>
    <w:tbl>
      <w:tblPr>
        <w:tblStyle w:val="TableGrid"/>
        <w:tblW w:w="0" w:type="auto"/>
        <w:tblLook w:val="04A0" w:firstRow="1" w:lastRow="0" w:firstColumn="1" w:lastColumn="0" w:noHBand="0" w:noVBand="1"/>
      </w:tblPr>
      <w:tblGrid>
        <w:gridCol w:w="1525"/>
        <w:gridCol w:w="7825"/>
      </w:tblGrid>
      <w:tr w:rsidR="003C5E41" w14:paraId="6D8CE256" w14:textId="77777777" w:rsidTr="000100D5">
        <w:tc>
          <w:tcPr>
            <w:tcW w:w="1525" w:type="dxa"/>
          </w:tcPr>
          <w:p w14:paraId="39421D4E" w14:textId="77777777" w:rsidR="003C5E41" w:rsidRPr="00986768" w:rsidRDefault="003C5E41" w:rsidP="000100D5">
            <w:pPr>
              <w:rPr>
                <w:rFonts w:ascii="Helvetica" w:eastAsia="Times New Roman" w:hAnsi="Helvetica" w:cs="Helvetica"/>
                <w:b/>
                <w:bCs/>
                <w:color w:val="333333"/>
                <w:sz w:val="21"/>
                <w:szCs w:val="21"/>
              </w:rPr>
            </w:pPr>
            <w:r w:rsidRPr="00986768">
              <w:rPr>
                <w:rFonts w:ascii="Helvetica" w:eastAsia="Times New Roman" w:hAnsi="Helvetica" w:cs="Helvetica"/>
                <w:b/>
                <w:bCs/>
                <w:color w:val="333333"/>
                <w:sz w:val="21"/>
                <w:szCs w:val="21"/>
              </w:rPr>
              <w:t>PM</w:t>
            </w:r>
            <w:r w:rsidRPr="00986768">
              <w:rPr>
                <w:rFonts w:ascii="Helvetica" w:eastAsia="Times New Roman" w:hAnsi="Helvetica" w:cs="Helvetica"/>
                <w:b/>
                <w:bCs/>
                <w:color w:val="333333"/>
                <w:sz w:val="16"/>
                <w:szCs w:val="16"/>
                <w:vertAlign w:val="subscript"/>
              </w:rPr>
              <w:t>2.5</w:t>
            </w:r>
          </w:p>
          <w:p w14:paraId="386B12BA" w14:textId="77777777" w:rsidR="003C5E41" w:rsidRDefault="003C5E41" w:rsidP="000100D5">
            <w:pPr>
              <w:spacing w:after="150"/>
              <w:rPr>
                <w:rFonts w:ascii="Helvetica" w:eastAsia="Times New Roman" w:hAnsi="Helvetica" w:cs="Helvetica"/>
                <w:color w:val="333333"/>
                <w:sz w:val="21"/>
                <w:szCs w:val="21"/>
              </w:rPr>
            </w:pPr>
          </w:p>
        </w:tc>
        <w:tc>
          <w:tcPr>
            <w:tcW w:w="7825" w:type="dxa"/>
          </w:tcPr>
          <w:p w14:paraId="7EBA37CB" w14:textId="77777777" w:rsidR="003C5E41" w:rsidRPr="00986768" w:rsidRDefault="003C5E41" w:rsidP="000100D5">
            <w:pPr>
              <w:rPr>
                <w:rFonts w:ascii="Helvetica" w:eastAsia="Times New Roman" w:hAnsi="Helvetica" w:cs="Helvetica"/>
                <w:color w:val="333333"/>
                <w:sz w:val="21"/>
                <w:szCs w:val="21"/>
              </w:rPr>
            </w:pPr>
            <w:hyperlink r:id="rId12" w:history="1">
              <w:r w:rsidRPr="00986768">
                <w:rPr>
                  <w:rFonts w:ascii="Helvetica" w:eastAsia="Times New Roman" w:hAnsi="Helvetica" w:cs="Helvetica"/>
                  <w:color w:val="0066FF"/>
                  <w:sz w:val="21"/>
                  <w:szCs w:val="21"/>
                  <w:u w:val="single"/>
                </w:rPr>
                <w:t>Fine particulate matter</w:t>
              </w:r>
            </w:hyperlink>
            <w:r w:rsidRPr="00986768">
              <w:rPr>
                <w:rFonts w:ascii="Helvetica" w:eastAsia="Times New Roman" w:hAnsi="Helvetica" w:cs="Helvetica"/>
                <w:color w:val="333333"/>
                <w:sz w:val="21"/>
                <w:szCs w:val="21"/>
              </w:rPr>
              <w:t> with 2.5 micrometer diameter or smaller; examples include ash, smoke and smog.</w:t>
            </w:r>
          </w:p>
          <w:p w14:paraId="48FB58DD" w14:textId="77777777" w:rsidR="003C5E41" w:rsidRDefault="003C5E41" w:rsidP="000100D5">
            <w:pPr>
              <w:spacing w:after="150"/>
              <w:rPr>
                <w:rFonts w:ascii="Helvetica" w:eastAsia="Times New Roman" w:hAnsi="Helvetica" w:cs="Helvetica"/>
                <w:color w:val="333333"/>
                <w:sz w:val="21"/>
                <w:szCs w:val="21"/>
              </w:rPr>
            </w:pPr>
          </w:p>
        </w:tc>
      </w:tr>
      <w:tr w:rsidR="003C5E41" w14:paraId="1C0C0BFE" w14:textId="77777777" w:rsidTr="000100D5">
        <w:tc>
          <w:tcPr>
            <w:tcW w:w="1525" w:type="dxa"/>
          </w:tcPr>
          <w:p w14:paraId="50D3E518" w14:textId="77777777" w:rsidR="003C5E41" w:rsidRPr="00986768" w:rsidRDefault="003C5E41" w:rsidP="000100D5">
            <w:pPr>
              <w:rPr>
                <w:rFonts w:ascii="Helvetica" w:eastAsia="Times New Roman" w:hAnsi="Helvetica" w:cs="Helvetica"/>
                <w:b/>
                <w:bCs/>
                <w:color w:val="333333"/>
                <w:sz w:val="21"/>
                <w:szCs w:val="21"/>
              </w:rPr>
            </w:pPr>
            <w:r w:rsidRPr="00986768">
              <w:rPr>
                <w:rFonts w:ascii="Helvetica" w:eastAsia="Times New Roman" w:hAnsi="Helvetica" w:cs="Helvetica"/>
                <w:b/>
                <w:bCs/>
                <w:color w:val="333333"/>
                <w:sz w:val="21"/>
                <w:szCs w:val="21"/>
              </w:rPr>
              <w:t>PM</w:t>
            </w:r>
            <w:r w:rsidRPr="00986768">
              <w:rPr>
                <w:rFonts w:ascii="Helvetica" w:eastAsia="Times New Roman" w:hAnsi="Helvetica" w:cs="Helvetica"/>
                <w:b/>
                <w:bCs/>
                <w:color w:val="333333"/>
                <w:sz w:val="16"/>
                <w:szCs w:val="16"/>
                <w:vertAlign w:val="subscript"/>
              </w:rPr>
              <w:t>10</w:t>
            </w:r>
          </w:p>
          <w:p w14:paraId="6C089A44" w14:textId="77777777" w:rsidR="003C5E41" w:rsidRDefault="003C5E41" w:rsidP="000100D5">
            <w:pPr>
              <w:spacing w:after="150"/>
              <w:rPr>
                <w:rFonts w:ascii="Helvetica" w:eastAsia="Times New Roman" w:hAnsi="Helvetica" w:cs="Helvetica"/>
                <w:color w:val="333333"/>
                <w:sz w:val="21"/>
                <w:szCs w:val="21"/>
              </w:rPr>
            </w:pPr>
          </w:p>
        </w:tc>
        <w:tc>
          <w:tcPr>
            <w:tcW w:w="7825" w:type="dxa"/>
          </w:tcPr>
          <w:p w14:paraId="211306A9" w14:textId="77777777" w:rsidR="003C5E41" w:rsidRPr="00986768" w:rsidRDefault="003C5E41" w:rsidP="000100D5">
            <w:pPr>
              <w:rPr>
                <w:rFonts w:ascii="Helvetica" w:eastAsia="Times New Roman" w:hAnsi="Helvetica" w:cs="Helvetica"/>
                <w:color w:val="333333"/>
                <w:sz w:val="21"/>
                <w:szCs w:val="21"/>
              </w:rPr>
            </w:pPr>
            <w:hyperlink r:id="rId13" w:history="1">
              <w:r w:rsidRPr="00986768">
                <w:rPr>
                  <w:rFonts w:ascii="Helvetica" w:eastAsia="Times New Roman" w:hAnsi="Helvetica" w:cs="Helvetica"/>
                  <w:color w:val="0066FF"/>
                  <w:sz w:val="21"/>
                  <w:szCs w:val="21"/>
                  <w:u w:val="single"/>
                </w:rPr>
                <w:t>Coarse particulate matter</w:t>
              </w:r>
            </w:hyperlink>
            <w:r w:rsidRPr="00986768">
              <w:rPr>
                <w:rFonts w:ascii="Helvetica" w:eastAsia="Times New Roman" w:hAnsi="Helvetica" w:cs="Helvetica"/>
                <w:color w:val="333333"/>
                <w:sz w:val="21"/>
                <w:szCs w:val="21"/>
              </w:rPr>
              <w:t> with 10--2.5 micrometer diameter; examples include dust, pollen and mold.</w:t>
            </w:r>
          </w:p>
          <w:p w14:paraId="71F340DB" w14:textId="77777777" w:rsidR="003C5E41" w:rsidRDefault="003C5E41" w:rsidP="000100D5">
            <w:pPr>
              <w:spacing w:after="150"/>
              <w:rPr>
                <w:rFonts w:ascii="Helvetica" w:eastAsia="Times New Roman" w:hAnsi="Helvetica" w:cs="Helvetica"/>
                <w:color w:val="333333"/>
                <w:sz w:val="21"/>
                <w:szCs w:val="21"/>
              </w:rPr>
            </w:pPr>
          </w:p>
        </w:tc>
      </w:tr>
      <w:tr w:rsidR="003C5E41" w14:paraId="4B6C1CE4" w14:textId="77777777" w:rsidTr="000100D5">
        <w:tc>
          <w:tcPr>
            <w:tcW w:w="1525" w:type="dxa"/>
          </w:tcPr>
          <w:p w14:paraId="1534E19F" w14:textId="77777777" w:rsidR="003C5E41" w:rsidRPr="00986768" w:rsidRDefault="003C5E41" w:rsidP="000100D5">
            <w:pPr>
              <w:rPr>
                <w:rFonts w:ascii="Helvetica" w:eastAsia="Times New Roman" w:hAnsi="Helvetica" w:cs="Helvetica"/>
                <w:b/>
                <w:bCs/>
                <w:color w:val="333333"/>
                <w:sz w:val="21"/>
                <w:szCs w:val="21"/>
              </w:rPr>
            </w:pPr>
            <w:r w:rsidRPr="00986768">
              <w:rPr>
                <w:rFonts w:ascii="Helvetica" w:eastAsia="Times New Roman" w:hAnsi="Helvetica" w:cs="Helvetica"/>
                <w:b/>
                <w:bCs/>
                <w:color w:val="333333"/>
                <w:sz w:val="21"/>
                <w:szCs w:val="21"/>
              </w:rPr>
              <w:t>NO</w:t>
            </w:r>
            <w:r w:rsidRPr="00986768">
              <w:rPr>
                <w:rFonts w:ascii="Helvetica" w:eastAsia="Times New Roman" w:hAnsi="Helvetica" w:cs="Helvetica"/>
                <w:b/>
                <w:bCs/>
                <w:color w:val="333333"/>
                <w:sz w:val="16"/>
                <w:szCs w:val="16"/>
                <w:vertAlign w:val="subscript"/>
              </w:rPr>
              <w:t>2</w:t>
            </w:r>
          </w:p>
        </w:tc>
        <w:tc>
          <w:tcPr>
            <w:tcW w:w="7825" w:type="dxa"/>
          </w:tcPr>
          <w:p w14:paraId="28C05C24" w14:textId="77777777" w:rsidR="003C5E41" w:rsidRPr="00986768" w:rsidRDefault="003C5E41" w:rsidP="000100D5">
            <w:pPr>
              <w:rPr>
                <w:rFonts w:ascii="Helvetica" w:eastAsia="Times New Roman" w:hAnsi="Helvetica" w:cs="Helvetica"/>
                <w:color w:val="333333"/>
                <w:sz w:val="21"/>
                <w:szCs w:val="21"/>
              </w:rPr>
            </w:pPr>
            <w:hyperlink r:id="rId14" w:history="1">
              <w:r w:rsidRPr="00986768">
                <w:rPr>
                  <w:rFonts w:ascii="Helvetica" w:eastAsia="Times New Roman" w:hAnsi="Helvetica" w:cs="Helvetica"/>
                  <w:color w:val="0066FF"/>
                  <w:sz w:val="21"/>
                  <w:szCs w:val="21"/>
                  <w:u w:val="single"/>
                </w:rPr>
                <w:t>Nitrogen dioxide</w:t>
              </w:r>
            </w:hyperlink>
          </w:p>
          <w:p w14:paraId="769BA093" w14:textId="77777777" w:rsidR="003C5E41" w:rsidRDefault="003C5E41" w:rsidP="000100D5">
            <w:pPr>
              <w:spacing w:after="150"/>
              <w:rPr>
                <w:rFonts w:ascii="Helvetica" w:eastAsia="Times New Roman" w:hAnsi="Helvetica" w:cs="Helvetica"/>
                <w:color w:val="333333"/>
                <w:sz w:val="21"/>
                <w:szCs w:val="21"/>
              </w:rPr>
            </w:pPr>
          </w:p>
        </w:tc>
      </w:tr>
      <w:tr w:rsidR="003C5E41" w14:paraId="4C97B379" w14:textId="77777777" w:rsidTr="000100D5">
        <w:tc>
          <w:tcPr>
            <w:tcW w:w="1525" w:type="dxa"/>
          </w:tcPr>
          <w:p w14:paraId="0D9D297A" w14:textId="77777777" w:rsidR="003C5E41" w:rsidRPr="00986768" w:rsidRDefault="003C5E41" w:rsidP="000100D5">
            <w:pPr>
              <w:spacing w:after="150"/>
              <w:rPr>
                <w:rFonts w:ascii="Helvetica" w:eastAsia="Times New Roman" w:hAnsi="Helvetica" w:cs="Helvetica"/>
                <w:b/>
                <w:color w:val="333333"/>
                <w:sz w:val="21"/>
                <w:szCs w:val="21"/>
              </w:rPr>
            </w:pPr>
            <w:r w:rsidRPr="00986768">
              <w:rPr>
                <w:rFonts w:ascii="Helvetica" w:eastAsia="Times New Roman" w:hAnsi="Helvetica" w:cs="Helvetica"/>
                <w:b/>
                <w:color w:val="333333"/>
                <w:sz w:val="21"/>
                <w:szCs w:val="21"/>
              </w:rPr>
              <w:t>SO</w:t>
            </w:r>
            <w:r w:rsidRPr="00986768">
              <w:rPr>
                <w:rFonts w:ascii="Helvetica" w:eastAsia="Times New Roman" w:hAnsi="Helvetica" w:cs="Helvetica"/>
                <w:b/>
                <w:color w:val="333333"/>
                <w:sz w:val="21"/>
                <w:szCs w:val="21"/>
                <w:vertAlign w:val="subscript"/>
              </w:rPr>
              <w:t>2</w:t>
            </w:r>
          </w:p>
        </w:tc>
        <w:tc>
          <w:tcPr>
            <w:tcW w:w="7825" w:type="dxa"/>
          </w:tcPr>
          <w:p w14:paraId="614CEE35" w14:textId="77777777" w:rsidR="003C5E41" w:rsidRPr="00986768" w:rsidRDefault="003C5E41" w:rsidP="000100D5">
            <w:pPr>
              <w:rPr>
                <w:rFonts w:ascii="Helvetica" w:eastAsia="Times New Roman" w:hAnsi="Helvetica" w:cs="Helvetica"/>
                <w:color w:val="333333"/>
                <w:sz w:val="21"/>
                <w:szCs w:val="21"/>
              </w:rPr>
            </w:pPr>
            <w:hyperlink r:id="rId15" w:history="1">
              <w:r w:rsidRPr="00986768">
                <w:rPr>
                  <w:rFonts w:ascii="Helvetica" w:eastAsia="Times New Roman" w:hAnsi="Helvetica" w:cs="Helvetica"/>
                  <w:color w:val="0066FF"/>
                  <w:sz w:val="21"/>
                  <w:szCs w:val="21"/>
                  <w:u w:val="single"/>
                </w:rPr>
                <w:t>Sulphur dioxide</w:t>
              </w:r>
            </w:hyperlink>
          </w:p>
          <w:p w14:paraId="5F5B4CA1" w14:textId="77777777" w:rsidR="003C5E41" w:rsidRDefault="003C5E41" w:rsidP="000100D5">
            <w:pPr>
              <w:spacing w:after="150"/>
              <w:rPr>
                <w:rFonts w:ascii="Helvetica" w:eastAsia="Times New Roman" w:hAnsi="Helvetica" w:cs="Helvetica"/>
                <w:color w:val="333333"/>
                <w:sz w:val="21"/>
                <w:szCs w:val="21"/>
              </w:rPr>
            </w:pPr>
          </w:p>
        </w:tc>
      </w:tr>
      <w:tr w:rsidR="003C5E41" w14:paraId="0C7ED78F" w14:textId="77777777" w:rsidTr="000100D5">
        <w:tc>
          <w:tcPr>
            <w:tcW w:w="1525" w:type="dxa"/>
          </w:tcPr>
          <w:p w14:paraId="72CD13E0" w14:textId="77777777" w:rsidR="003C5E41" w:rsidRPr="00986768" w:rsidRDefault="003C5E41" w:rsidP="000100D5">
            <w:pPr>
              <w:spacing w:after="150"/>
              <w:rPr>
                <w:rFonts w:ascii="Helvetica" w:eastAsia="Times New Roman" w:hAnsi="Helvetica" w:cs="Helvetica"/>
                <w:b/>
                <w:color w:val="333333"/>
                <w:sz w:val="21"/>
                <w:szCs w:val="21"/>
              </w:rPr>
            </w:pPr>
            <w:r w:rsidRPr="00986768">
              <w:rPr>
                <w:rFonts w:ascii="Helvetica" w:eastAsia="Times New Roman" w:hAnsi="Helvetica" w:cs="Helvetica"/>
                <w:b/>
                <w:color w:val="333333"/>
                <w:sz w:val="21"/>
                <w:szCs w:val="21"/>
              </w:rPr>
              <w:t>CO</w:t>
            </w:r>
          </w:p>
        </w:tc>
        <w:tc>
          <w:tcPr>
            <w:tcW w:w="7825" w:type="dxa"/>
          </w:tcPr>
          <w:p w14:paraId="4080804C" w14:textId="77777777" w:rsidR="003C5E41" w:rsidRPr="00986768" w:rsidRDefault="003C5E41" w:rsidP="000100D5">
            <w:pPr>
              <w:rPr>
                <w:rFonts w:ascii="Helvetica" w:eastAsia="Times New Roman" w:hAnsi="Helvetica" w:cs="Helvetica"/>
                <w:color w:val="333333"/>
                <w:sz w:val="21"/>
                <w:szCs w:val="21"/>
              </w:rPr>
            </w:pPr>
            <w:hyperlink r:id="rId16" w:history="1">
              <w:r w:rsidRPr="00986768">
                <w:rPr>
                  <w:rFonts w:ascii="Helvetica" w:eastAsia="Times New Roman" w:hAnsi="Helvetica" w:cs="Helvetica"/>
                  <w:color w:val="0066FF"/>
                  <w:sz w:val="21"/>
                  <w:szCs w:val="21"/>
                  <w:u w:val="single"/>
                </w:rPr>
                <w:t>Carbon monoxide</w:t>
              </w:r>
            </w:hyperlink>
          </w:p>
          <w:p w14:paraId="1CC6AA45" w14:textId="77777777" w:rsidR="003C5E41" w:rsidRDefault="003C5E41" w:rsidP="000100D5">
            <w:pPr>
              <w:spacing w:after="150"/>
              <w:rPr>
                <w:rFonts w:ascii="Helvetica" w:eastAsia="Times New Roman" w:hAnsi="Helvetica" w:cs="Helvetica"/>
                <w:color w:val="333333"/>
                <w:sz w:val="21"/>
                <w:szCs w:val="21"/>
              </w:rPr>
            </w:pPr>
          </w:p>
        </w:tc>
      </w:tr>
      <w:tr w:rsidR="003C5E41" w14:paraId="0560E46D" w14:textId="77777777" w:rsidTr="000100D5">
        <w:tc>
          <w:tcPr>
            <w:tcW w:w="1525" w:type="dxa"/>
          </w:tcPr>
          <w:p w14:paraId="79204F27" w14:textId="77777777" w:rsidR="003C5E41" w:rsidRPr="00986768" w:rsidRDefault="003C5E41" w:rsidP="000100D5">
            <w:pPr>
              <w:spacing w:after="150"/>
              <w:rPr>
                <w:rFonts w:ascii="Helvetica" w:eastAsia="Times New Roman" w:hAnsi="Helvetica" w:cs="Helvetica"/>
                <w:b/>
                <w:color w:val="333333"/>
                <w:sz w:val="21"/>
                <w:szCs w:val="21"/>
              </w:rPr>
            </w:pPr>
            <w:r w:rsidRPr="00986768">
              <w:rPr>
                <w:rFonts w:ascii="Helvetica" w:eastAsia="Times New Roman" w:hAnsi="Helvetica" w:cs="Helvetica"/>
                <w:b/>
                <w:color w:val="333333"/>
                <w:sz w:val="21"/>
                <w:szCs w:val="21"/>
              </w:rPr>
              <w:t>O</w:t>
            </w:r>
            <w:r w:rsidRPr="00986768">
              <w:rPr>
                <w:rFonts w:ascii="Helvetica" w:eastAsia="Times New Roman" w:hAnsi="Helvetica" w:cs="Helvetica"/>
                <w:b/>
                <w:color w:val="333333"/>
                <w:sz w:val="21"/>
                <w:szCs w:val="21"/>
                <w:vertAlign w:val="subscript"/>
              </w:rPr>
              <w:t>3</w:t>
            </w:r>
          </w:p>
        </w:tc>
        <w:tc>
          <w:tcPr>
            <w:tcW w:w="7825" w:type="dxa"/>
          </w:tcPr>
          <w:p w14:paraId="678992F0" w14:textId="77777777" w:rsidR="003C5E41" w:rsidRPr="00986768" w:rsidRDefault="003C5E41" w:rsidP="000100D5">
            <w:pPr>
              <w:rPr>
                <w:rFonts w:ascii="Helvetica" w:eastAsia="Times New Roman" w:hAnsi="Helvetica" w:cs="Helvetica"/>
                <w:color w:val="333333"/>
                <w:sz w:val="21"/>
                <w:szCs w:val="21"/>
              </w:rPr>
            </w:pPr>
            <w:hyperlink r:id="rId17" w:history="1">
              <w:r w:rsidRPr="00986768">
                <w:rPr>
                  <w:rFonts w:ascii="Helvetica" w:eastAsia="Times New Roman" w:hAnsi="Helvetica" w:cs="Helvetica"/>
                  <w:color w:val="0066FF"/>
                  <w:sz w:val="21"/>
                  <w:szCs w:val="21"/>
                  <w:u w:val="single"/>
                </w:rPr>
                <w:t>Ozone</w:t>
              </w:r>
            </w:hyperlink>
          </w:p>
          <w:p w14:paraId="23D6E020" w14:textId="77777777" w:rsidR="003C5E41" w:rsidRDefault="003C5E41" w:rsidP="000100D5">
            <w:pPr>
              <w:spacing w:after="150"/>
              <w:rPr>
                <w:rFonts w:ascii="Helvetica" w:eastAsia="Times New Roman" w:hAnsi="Helvetica" w:cs="Helvetica"/>
                <w:color w:val="333333"/>
                <w:sz w:val="21"/>
                <w:szCs w:val="21"/>
              </w:rPr>
            </w:pPr>
          </w:p>
        </w:tc>
      </w:tr>
    </w:tbl>
    <w:p w14:paraId="7127D0EF" w14:textId="77777777" w:rsidR="003C5E41" w:rsidRDefault="003C5E41" w:rsidP="003C5E41">
      <w:pPr>
        <w:shd w:val="clear" w:color="auto" w:fill="FFFFFF"/>
        <w:spacing w:after="150" w:line="240" w:lineRule="auto"/>
        <w:rPr>
          <w:rFonts w:ascii="Helvetica" w:hAnsi="Helvetica" w:cs="Helvetica"/>
          <w:color w:val="333333"/>
          <w:sz w:val="21"/>
          <w:szCs w:val="21"/>
          <w:shd w:val="clear" w:color="auto" w:fill="F5F5F5"/>
        </w:rPr>
      </w:pPr>
    </w:p>
    <w:p w14:paraId="1F874887" w14:textId="77777777" w:rsidR="003C5E41" w:rsidRPr="00986768" w:rsidRDefault="003C5E41" w:rsidP="003C5E41">
      <w:pPr>
        <w:shd w:val="clear" w:color="auto" w:fill="FFFFFF"/>
        <w:spacing w:after="150"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You will write a calculator that prompts the user for sensor data from multiple locations, calculates the AQI for each location, and then reports some summary statistics about these locations. This calculator will be built in stages: Checkpoint A, Checkpoint B, and then Final Code. There is a demo associated with each intermediate stage.</w:t>
      </w:r>
    </w:p>
    <w:p w14:paraId="23F62582" w14:textId="77777777" w:rsidR="003C5E41" w:rsidRPr="00986768" w:rsidRDefault="003C5E41" w:rsidP="003C5E41">
      <w:pPr>
        <w:shd w:val="clear" w:color="auto" w:fill="FFFFFF"/>
        <w:spacing w:after="150"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Part of this project is an exercise in having control over functions and patterns to produce target outputs. It is not a creative exercise, but rather the opportunity for you to demonstrate precision, control and being detail-oriented. You are asked to demonstrate the requested behavior and output, matching the sample output </w:t>
      </w:r>
      <w:r w:rsidRPr="00986768">
        <w:rPr>
          <w:rFonts w:ascii="Helvetica" w:eastAsia="Times New Roman" w:hAnsi="Helvetica" w:cs="Helvetica"/>
          <w:b/>
          <w:bCs/>
          <w:color w:val="333333"/>
          <w:sz w:val="21"/>
          <w:szCs w:val="21"/>
        </w:rPr>
        <w:t>exactly</w:t>
      </w:r>
      <w:r w:rsidRPr="00986768">
        <w:rPr>
          <w:rFonts w:ascii="Helvetica" w:eastAsia="Times New Roman" w:hAnsi="Helvetica" w:cs="Helvetica"/>
          <w:color w:val="333333"/>
          <w:sz w:val="21"/>
          <w:szCs w:val="21"/>
        </w:rPr>
        <w:t>. In all samples below, user input is shown in </w:t>
      </w:r>
      <w:r w:rsidRPr="00986768">
        <w:rPr>
          <w:rFonts w:ascii="Helvetica" w:eastAsia="Times New Roman" w:hAnsi="Helvetica" w:cs="Helvetica"/>
          <w:i/>
          <w:iCs/>
          <w:color w:val="333333"/>
          <w:sz w:val="21"/>
          <w:szCs w:val="21"/>
          <w:u w:val="single"/>
        </w:rPr>
        <w:t>italics and underlined</w:t>
      </w:r>
      <w:r w:rsidRPr="00986768">
        <w:rPr>
          <w:rFonts w:ascii="Helvetica" w:eastAsia="Times New Roman" w:hAnsi="Helvetica" w:cs="Helvetica"/>
          <w:color w:val="333333"/>
          <w:sz w:val="21"/>
          <w:szCs w:val="21"/>
        </w:rPr>
        <w:t>.</w:t>
      </w:r>
    </w:p>
    <w:p w14:paraId="3509A420" w14:textId="77777777" w:rsidR="003C5E41" w:rsidRPr="00986768" w:rsidRDefault="003C5E41" w:rsidP="003C5E41">
      <w:pPr>
        <w:shd w:val="clear" w:color="auto" w:fill="FFFFFF"/>
        <w:spacing w:before="300" w:after="150" w:line="240" w:lineRule="auto"/>
        <w:outlineLvl w:val="2"/>
        <w:rPr>
          <w:rFonts w:ascii="Helvetica" w:eastAsia="Times New Roman" w:hAnsi="Helvetica" w:cs="Helvetica"/>
          <w:color w:val="333333"/>
          <w:sz w:val="36"/>
          <w:szCs w:val="36"/>
        </w:rPr>
      </w:pPr>
      <w:r w:rsidRPr="00986768">
        <w:rPr>
          <w:rFonts w:ascii="Helvetica" w:eastAsia="Times New Roman" w:hAnsi="Helvetica" w:cs="Helvetica"/>
          <w:color w:val="333333"/>
          <w:sz w:val="36"/>
          <w:szCs w:val="36"/>
        </w:rPr>
        <w:t>Due Dates</w:t>
      </w:r>
    </w:p>
    <w:p w14:paraId="4DEA266F" w14:textId="77777777" w:rsidR="003C5E41" w:rsidRPr="00986768" w:rsidRDefault="003C5E41" w:rsidP="003C5E41">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Checkpoint A: Due as a demo in any lab, drop-in tutoring or workshop before Thursday, Sept. 21 at 7 PM.</w:t>
      </w:r>
    </w:p>
    <w:p w14:paraId="2AD13CC1" w14:textId="77777777" w:rsidR="003C5E41" w:rsidRPr="00986768" w:rsidRDefault="003C5E41" w:rsidP="003C5E41">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lastRenderedPageBreak/>
        <w:t>Checkpoint B: Due as a demo in any lab, drop-in tutoring or workshop before Thursday, Sept. 28 at 7 PM.</w:t>
      </w:r>
    </w:p>
    <w:p w14:paraId="38147614" w14:textId="77777777" w:rsidR="003C5E41" w:rsidRPr="00986768" w:rsidRDefault="003C5E41" w:rsidP="003C5E41">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Final Code: Due via Moodle on Thursday, Oct. 5 at 11:55 PM.</w:t>
      </w:r>
    </w:p>
    <w:p w14:paraId="0402BF6D" w14:textId="77777777" w:rsidR="003C5E41" w:rsidRPr="00986768" w:rsidRDefault="003C5E41" w:rsidP="003C5E41">
      <w:pPr>
        <w:shd w:val="clear" w:color="auto" w:fill="FFFFFF"/>
        <w:spacing w:before="300" w:after="150" w:line="240" w:lineRule="auto"/>
        <w:outlineLvl w:val="2"/>
        <w:rPr>
          <w:rFonts w:ascii="Helvetica" w:eastAsia="Times New Roman" w:hAnsi="Helvetica" w:cs="Helvetica"/>
          <w:color w:val="333333"/>
          <w:sz w:val="36"/>
          <w:szCs w:val="36"/>
        </w:rPr>
      </w:pPr>
      <w:r w:rsidRPr="00986768">
        <w:rPr>
          <w:rFonts w:ascii="Helvetica" w:eastAsia="Times New Roman" w:hAnsi="Helvetica" w:cs="Helvetica"/>
          <w:color w:val="333333"/>
          <w:sz w:val="36"/>
          <w:szCs w:val="36"/>
        </w:rPr>
        <w:t>Calculation Details</w:t>
      </w:r>
    </w:p>
    <w:p w14:paraId="78766A1F" w14:textId="77777777" w:rsidR="003C5E41" w:rsidRPr="00986768" w:rsidRDefault="003C5E41" w:rsidP="003C5E41">
      <w:pPr>
        <w:shd w:val="clear" w:color="auto" w:fill="FFFFFF"/>
        <w:spacing w:after="150"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To write your calculator, you will need to understand the formula and data used by the EPA to calculate AQI. You will need to refer to the below AQI Equation and AQI Breakpoint Table for constants and logic to write your program.</w:t>
      </w:r>
    </w:p>
    <w:p w14:paraId="71D229EF" w14:textId="77777777" w:rsidR="003C5E41" w:rsidRPr="00986768" w:rsidRDefault="003C5E41" w:rsidP="003C5E41">
      <w:pPr>
        <w:shd w:val="clear" w:color="auto" w:fill="F5F5F5"/>
        <w:spacing w:before="150" w:after="150" w:line="240" w:lineRule="auto"/>
        <w:outlineLvl w:val="3"/>
        <w:rPr>
          <w:rFonts w:ascii="inherit" w:eastAsia="Times New Roman" w:hAnsi="inherit" w:cs="Helvetica"/>
          <w:i/>
          <w:iCs/>
          <w:color w:val="333333"/>
          <w:sz w:val="27"/>
          <w:szCs w:val="27"/>
        </w:rPr>
      </w:pPr>
      <w:r w:rsidRPr="00986768">
        <w:rPr>
          <w:rFonts w:ascii="inherit" w:eastAsia="Times New Roman" w:hAnsi="inherit" w:cs="Helvetica"/>
          <w:i/>
          <w:iCs/>
          <w:color w:val="333333"/>
          <w:sz w:val="27"/>
          <w:szCs w:val="27"/>
        </w:rPr>
        <w:t>AQI Equation</w:t>
      </w:r>
    </w:p>
    <w:p w14:paraId="269FADA3" w14:textId="77777777" w:rsidR="003C5E41" w:rsidRPr="00986768" w:rsidRDefault="003C5E41" w:rsidP="003C5E41">
      <w:pPr>
        <w:shd w:val="clear" w:color="auto" w:fill="FFFFFF"/>
        <w:spacing w:after="150"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For each pollutant </w:t>
      </w:r>
      <w:r w:rsidRPr="00986768">
        <w:rPr>
          <w:rFonts w:ascii="Helvetica" w:eastAsia="Times New Roman" w:hAnsi="Helvetica" w:cs="Helvetica"/>
          <w:i/>
          <w:iCs/>
          <w:color w:val="333333"/>
          <w:sz w:val="21"/>
          <w:szCs w:val="21"/>
        </w:rPr>
        <w:t>P</w:t>
      </w:r>
      <w:r w:rsidRPr="00986768">
        <w:rPr>
          <w:rFonts w:ascii="Helvetica" w:eastAsia="Times New Roman" w:hAnsi="Helvetica" w:cs="Helvetica"/>
          <w:color w:val="333333"/>
          <w:sz w:val="21"/>
          <w:szCs w:val="21"/>
        </w:rPr>
        <w:t>, the sensor gives a concentration reading </w:t>
      </w:r>
      <w:r w:rsidRPr="00986768">
        <w:rPr>
          <w:rFonts w:ascii="Helvetica" w:eastAsia="Times New Roman" w:hAnsi="Helvetica" w:cs="Helvetica"/>
          <w:i/>
          <w:iCs/>
          <w:color w:val="333333"/>
          <w:sz w:val="21"/>
          <w:szCs w:val="21"/>
        </w:rPr>
        <w:t>C</w:t>
      </w:r>
      <w:r w:rsidRPr="00986768">
        <w:rPr>
          <w:rFonts w:ascii="Helvetica" w:eastAsia="Times New Roman" w:hAnsi="Helvetica" w:cs="Helvetica"/>
          <w:i/>
          <w:iCs/>
          <w:color w:val="333333"/>
          <w:sz w:val="16"/>
          <w:szCs w:val="16"/>
          <w:vertAlign w:val="subscript"/>
        </w:rPr>
        <w:t>P</w:t>
      </w:r>
      <w:r w:rsidRPr="00986768">
        <w:rPr>
          <w:rFonts w:ascii="Helvetica" w:eastAsia="Times New Roman" w:hAnsi="Helvetica" w:cs="Helvetica"/>
          <w:color w:val="333333"/>
          <w:sz w:val="21"/>
          <w:szCs w:val="21"/>
        </w:rPr>
        <w:t xml:space="preserve">. This reading is </w:t>
      </w:r>
      <w:r w:rsidR="00262176" w:rsidRPr="00986768">
        <w:rPr>
          <w:rFonts w:ascii="Helvetica" w:eastAsia="Times New Roman" w:hAnsi="Helvetica" w:cs="Helvetica"/>
          <w:color w:val="333333"/>
          <w:sz w:val="21"/>
          <w:szCs w:val="21"/>
        </w:rPr>
        <w:t>typically</w:t>
      </w:r>
      <w:r w:rsidRPr="00986768">
        <w:rPr>
          <w:rFonts w:ascii="Helvetica" w:eastAsia="Times New Roman" w:hAnsi="Helvetica" w:cs="Helvetica"/>
          <w:color w:val="333333"/>
          <w:sz w:val="21"/>
          <w:szCs w:val="21"/>
        </w:rPr>
        <w:t xml:space="preserve"> an average over some period of time. The index </w:t>
      </w:r>
      <w:r w:rsidRPr="00986768">
        <w:rPr>
          <w:rFonts w:ascii="Helvetica" w:eastAsia="Times New Roman" w:hAnsi="Helvetica" w:cs="Helvetica"/>
          <w:i/>
          <w:iCs/>
          <w:color w:val="333333"/>
          <w:sz w:val="21"/>
          <w:szCs w:val="21"/>
        </w:rPr>
        <w:t>for that pollutant</w:t>
      </w:r>
      <w:r w:rsidRPr="00986768">
        <w:rPr>
          <w:rFonts w:ascii="Helvetica" w:eastAsia="Times New Roman" w:hAnsi="Helvetica" w:cs="Helvetica"/>
          <w:color w:val="333333"/>
          <w:sz w:val="21"/>
          <w:szCs w:val="21"/>
        </w:rPr>
        <w:t> is given by the following equation:</w:t>
      </w:r>
    </w:p>
    <w:p w14:paraId="56D50AC6" w14:textId="77777777" w:rsidR="003C5E41" w:rsidRPr="00986768" w:rsidRDefault="003C5E41" w:rsidP="003C5E41">
      <w:pPr>
        <w:shd w:val="clear" w:color="auto" w:fill="FFFFFF"/>
        <w:spacing w:after="150" w:line="240" w:lineRule="auto"/>
        <w:jc w:val="center"/>
        <w:rPr>
          <w:rFonts w:ascii="Helvetica" w:eastAsia="Times New Roman" w:hAnsi="Helvetica" w:cs="Helvetica"/>
          <w:color w:val="333333"/>
          <w:sz w:val="21"/>
          <w:szCs w:val="21"/>
        </w:rPr>
      </w:pPr>
      <w:r w:rsidRPr="00986768">
        <w:rPr>
          <w:rFonts w:ascii="Helvetica" w:eastAsia="Times New Roman" w:hAnsi="Helvetica" w:cs="Helvetica"/>
          <w:i/>
          <w:iCs/>
          <w:color w:val="333333"/>
          <w:sz w:val="21"/>
          <w:szCs w:val="21"/>
        </w:rPr>
        <w:t>I</w:t>
      </w:r>
      <w:r w:rsidRPr="00986768">
        <w:rPr>
          <w:rFonts w:ascii="Helvetica" w:eastAsia="Times New Roman" w:hAnsi="Helvetica" w:cs="Helvetica"/>
          <w:i/>
          <w:iCs/>
          <w:color w:val="333333"/>
          <w:sz w:val="16"/>
          <w:szCs w:val="16"/>
          <w:vertAlign w:val="subscript"/>
        </w:rPr>
        <w:t>P</w:t>
      </w:r>
      <w:r w:rsidRPr="00986768">
        <w:rPr>
          <w:rFonts w:ascii="Helvetica" w:eastAsia="Times New Roman" w:hAnsi="Helvetica" w:cs="Helvetica"/>
          <w:color w:val="333333"/>
          <w:sz w:val="21"/>
          <w:szCs w:val="21"/>
        </w:rPr>
        <w:t> = (</w:t>
      </w:r>
      <w:r w:rsidRPr="00986768">
        <w:rPr>
          <w:rFonts w:ascii="Helvetica" w:eastAsia="Times New Roman" w:hAnsi="Helvetica" w:cs="Helvetica"/>
          <w:i/>
          <w:iCs/>
          <w:color w:val="333333"/>
          <w:sz w:val="21"/>
          <w:szCs w:val="21"/>
        </w:rPr>
        <w:t>I</w:t>
      </w:r>
      <w:r w:rsidRPr="00986768">
        <w:rPr>
          <w:rFonts w:ascii="Helvetica" w:eastAsia="Times New Roman" w:hAnsi="Helvetica" w:cs="Helvetica"/>
          <w:color w:val="333333"/>
          <w:sz w:val="16"/>
          <w:szCs w:val="16"/>
          <w:vertAlign w:val="subscript"/>
        </w:rPr>
        <w:t>high</w:t>
      </w:r>
      <w:r w:rsidRPr="00986768">
        <w:rPr>
          <w:rFonts w:ascii="Helvetica" w:eastAsia="Times New Roman" w:hAnsi="Helvetica" w:cs="Helvetica"/>
          <w:color w:val="333333"/>
          <w:sz w:val="21"/>
          <w:szCs w:val="21"/>
        </w:rPr>
        <w:t> - </w:t>
      </w:r>
      <w:r w:rsidRPr="00986768">
        <w:rPr>
          <w:rFonts w:ascii="Helvetica" w:eastAsia="Times New Roman" w:hAnsi="Helvetica" w:cs="Helvetica"/>
          <w:i/>
          <w:iCs/>
          <w:color w:val="333333"/>
          <w:sz w:val="21"/>
          <w:szCs w:val="21"/>
        </w:rPr>
        <w:t>I</w:t>
      </w:r>
      <w:r w:rsidRPr="00986768">
        <w:rPr>
          <w:rFonts w:ascii="Helvetica" w:eastAsia="Times New Roman" w:hAnsi="Helvetica" w:cs="Helvetica"/>
          <w:color w:val="333333"/>
          <w:sz w:val="16"/>
          <w:szCs w:val="16"/>
          <w:vertAlign w:val="subscript"/>
        </w:rPr>
        <w:t>low</w:t>
      </w:r>
      <w:r w:rsidRPr="00986768">
        <w:rPr>
          <w:rFonts w:ascii="Helvetica" w:eastAsia="Times New Roman" w:hAnsi="Helvetica" w:cs="Helvetica"/>
          <w:color w:val="333333"/>
          <w:sz w:val="21"/>
          <w:szCs w:val="21"/>
        </w:rPr>
        <w:t>) / (</w:t>
      </w:r>
      <w:r w:rsidRPr="00986768">
        <w:rPr>
          <w:rFonts w:ascii="Helvetica" w:eastAsia="Times New Roman" w:hAnsi="Helvetica" w:cs="Helvetica"/>
          <w:i/>
          <w:iCs/>
          <w:color w:val="333333"/>
          <w:sz w:val="21"/>
          <w:szCs w:val="21"/>
        </w:rPr>
        <w:t>C</w:t>
      </w:r>
      <w:r w:rsidRPr="00986768">
        <w:rPr>
          <w:rFonts w:ascii="Helvetica" w:eastAsia="Times New Roman" w:hAnsi="Helvetica" w:cs="Helvetica"/>
          <w:color w:val="333333"/>
          <w:sz w:val="16"/>
          <w:szCs w:val="16"/>
          <w:vertAlign w:val="subscript"/>
        </w:rPr>
        <w:t>high</w:t>
      </w:r>
      <w:r w:rsidRPr="00986768">
        <w:rPr>
          <w:rFonts w:ascii="Helvetica" w:eastAsia="Times New Roman" w:hAnsi="Helvetica" w:cs="Helvetica"/>
          <w:color w:val="333333"/>
          <w:sz w:val="21"/>
          <w:szCs w:val="21"/>
        </w:rPr>
        <w:t> - </w:t>
      </w:r>
      <w:r w:rsidRPr="00986768">
        <w:rPr>
          <w:rFonts w:ascii="Helvetica" w:eastAsia="Times New Roman" w:hAnsi="Helvetica" w:cs="Helvetica"/>
          <w:i/>
          <w:iCs/>
          <w:color w:val="333333"/>
          <w:sz w:val="21"/>
          <w:szCs w:val="21"/>
        </w:rPr>
        <w:t>C</w:t>
      </w:r>
      <w:r w:rsidRPr="00986768">
        <w:rPr>
          <w:rFonts w:ascii="Helvetica" w:eastAsia="Times New Roman" w:hAnsi="Helvetica" w:cs="Helvetica"/>
          <w:color w:val="333333"/>
          <w:sz w:val="16"/>
          <w:szCs w:val="16"/>
          <w:vertAlign w:val="subscript"/>
        </w:rPr>
        <w:t>low</w:t>
      </w:r>
      <w:r w:rsidRPr="00986768">
        <w:rPr>
          <w:rFonts w:ascii="Helvetica" w:eastAsia="Times New Roman" w:hAnsi="Helvetica" w:cs="Helvetica"/>
          <w:color w:val="333333"/>
          <w:sz w:val="21"/>
          <w:szCs w:val="21"/>
        </w:rPr>
        <w:t>) * (</w:t>
      </w:r>
      <w:r w:rsidRPr="00986768">
        <w:rPr>
          <w:rFonts w:ascii="Helvetica" w:eastAsia="Times New Roman" w:hAnsi="Helvetica" w:cs="Helvetica"/>
          <w:i/>
          <w:iCs/>
          <w:color w:val="333333"/>
          <w:sz w:val="21"/>
          <w:szCs w:val="21"/>
        </w:rPr>
        <w:t>C</w:t>
      </w:r>
      <w:r w:rsidRPr="00986768">
        <w:rPr>
          <w:rFonts w:ascii="Helvetica" w:eastAsia="Times New Roman" w:hAnsi="Helvetica" w:cs="Helvetica"/>
          <w:i/>
          <w:iCs/>
          <w:color w:val="333333"/>
          <w:sz w:val="16"/>
          <w:szCs w:val="16"/>
          <w:vertAlign w:val="subscript"/>
        </w:rPr>
        <w:t>P</w:t>
      </w:r>
      <w:r w:rsidRPr="00986768">
        <w:rPr>
          <w:rFonts w:ascii="Helvetica" w:eastAsia="Times New Roman" w:hAnsi="Helvetica" w:cs="Helvetica"/>
          <w:color w:val="333333"/>
          <w:sz w:val="21"/>
          <w:szCs w:val="21"/>
        </w:rPr>
        <w:t> - </w:t>
      </w:r>
      <w:r w:rsidRPr="00986768">
        <w:rPr>
          <w:rFonts w:ascii="Helvetica" w:eastAsia="Times New Roman" w:hAnsi="Helvetica" w:cs="Helvetica"/>
          <w:i/>
          <w:iCs/>
          <w:color w:val="333333"/>
          <w:sz w:val="21"/>
          <w:szCs w:val="21"/>
        </w:rPr>
        <w:t>C</w:t>
      </w:r>
      <w:r w:rsidRPr="00986768">
        <w:rPr>
          <w:rFonts w:ascii="Helvetica" w:eastAsia="Times New Roman" w:hAnsi="Helvetica" w:cs="Helvetica"/>
          <w:color w:val="333333"/>
          <w:sz w:val="16"/>
          <w:szCs w:val="16"/>
          <w:vertAlign w:val="subscript"/>
        </w:rPr>
        <w:t>low</w:t>
      </w:r>
      <w:r w:rsidRPr="00986768">
        <w:rPr>
          <w:rFonts w:ascii="Helvetica" w:eastAsia="Times New Roman" w:hAnsi="Helvetica" w:cs="Helvetica"/>
          <w:color w:val="333333"/>
          <w:sz w:val="21"/>
          <w:szCs w:val="21"/>
        </w:rPr>
        <w:t>) + </w:t>
      </w:r>
      <w:r w:rsidRPr="00986768">
        <w:rPr>
          <w:rFonts w:ascii="Helvetica" w:eastAsia="Times New Roman" w:hAnsi="Helvetica" w:cs="Helvetica"/>
          <w:i/>
          <w:iCs/>
          <w:color w:val="333333"/>
          <w:sz w:val="21"/>
          <w:szCs w:val="21"/>
        </w:rPr>
        <w:t>I</w:t>
      </w:r>
      <w:r w:rsidRPr="00986768">
        <w:rPr>
          <w:rFonts w:ascii="Helvetica" w:eastAsia="Times New Roman" w:hAnsi="Helvetica" w:cs="Helvetica"/>
          <w:color w:val="333333"/>
          <w:sz w:val="16"/>
          <w:szCs w:val="16"/>
          <w:vertAlign w:val="subscript"/>
        </w:rPr>
        <w:t>low</w:t>
      </w:r>
    </w:p>
    <w:p w14:paraId="460B2F7C" w14:textId="77777777" w:rsidR="003C5E41" w:rsidRDefault="003C5E41" w:rsidP="003C5E41">
      <w:pPr>
        <w:shd w:val="clear" w:color="auto" w:fill="FFFFFF"/>
        <w:spacing w:after="150" w:line="240" w:lineRule="auto"/>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These variables are the following:</w:t>
      </w:r>
    </w:p>
    <w:tbl>
      <w:tblPr>
        <w:tblStyle w:val="TableGrid"/>
        <w:tblW w:w="0" w:type="auto"/>
        <w:tblLook w:val="04A0" w:firstRow="1" w:lastRow="0" w:firstColumn="1" w:lastColumn="0" w:noHBand="0" w:noVBand="1"/>
      </w:tblPr>
      <w:tblGrid>
        <w:gridCol w:w="4675"/>
        <w:gridCol w:w="4675"/>
      </w:tblGrid>
      <w:tr w:rsidR="003C5E41" w14:paraId="14F23D9F" w14:textId="77777777" w:rsidTr="000100D5">
        <w:tc>
          <w:tcPr>
            <w:tcW w:w="4675" w:type="dxa"/>
          </w:tcPr>
          <w:p w14:paraId="362994EB" w14:textId="77777777" w:rsidR="003C5E41" w:rsidRPr="00986768" w:rsidRDefault="003C5E41" w:rsidP="000100D5">
            <w:pPr>
              <w:shd w:val="clear" w:color="auto" w:fill="FFFFFF"/>
              <w:rPr>
                <w:rFonts w:ascii="Helvetica" w:eastAsia="Times New Roman" w:hAnsi="Helvetica" w:cs="Helvetica"/>
                <w:b/>
                <w:bCs/>
                <w:color w:val="333333"/>
                <w:sz w:val="21"/>
                <w:szCs w:val="21"/>
              </w:rPr>
            </w:pPr>
            <w:r w:rsidRPr="00986768">
              <w:rPr>
                <w:rFonts w:ascii="Helvetica" w:eastAsia="Times New Roman" w:hAnsi="Helvetica" w:cs="Helvetica"/>
                <w:b/>
                <w:bCs/>
                <w:i/>
                <w:iCs/>
                <w:color w:val="333333"/>
                <w:sz w:val="21"/>
                <w:szCs w:val="21"/>
              </w:rPr>
              <w:t>C</w:t>
            </w:r>
            <w:r w:rsidRPr="00986768">
              <w:rPr>
                <w:rFonts w:ascii="Helvetica" w:eastAsia="Times New Roman" w:hAnsi="Helvetica" w:cs="Helvetica"/>
                <w:b/>
                <w:bCs/>
                <w:i/>
                <w:iCs/>
                <w:color w:val="333333"/>
                <w:sz w:val="16"/>
                <w:szCs w:val="16"/>
                <w:vertAlign w:val="subscript"/>
              </w:rPr>
              <w:t>P</w:t>
            </w:r>
          </w:p>
          <w:p w14:paraId="7442D249" w14:textId="77777777" w:rsidR="003C5E41" w:rsidRDefault="003C5E41" w:rsidP="000100D5">
            <w:pPr>
              <w:spacing w:after="150"/>
              <w:rPr>
                <w:rFonts w:ascii="Helvetica" w:eastAsia="Times New Roman" w:hAnsi="Helvetica" w:cs="Helvetica"/>
                <w:color w:val="333333"/>
                <w:sz w:val="21"/>
                <w:szCs w:val="21"/>
              </w:rPr>
            </w:pPr>
          </w:p>
        </w:tc>
        <w:tc>
          <w:tcPr>
            <w:tcW w:w="4675" w:type="dxa"/>
          </w:tcPr>
          <w:p w14:paraId="428A2F55" w14:textId="77777777" w:rsidR="003C5E41" w:rsidRPr="00986768" w:rsidRDefault="003C5E41" w:rsidP="000100D5">
            <w:pPr>
              <w:shd w:val="clear" w:color="auto" w:fill="FFFFFF"/>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The concentration of pollutant </w:t>
            </w:r>
            <w:r w:rsidRPr="00986768">
              <w:rPr>
                <w:rFonts w:ascii="Helvetica" w:eastAsia="Times New Roman" w:hAnsi="Helvetica" w:cs="Helvetica"/>
                <w:i/>
                <w:iCs/>
                <w:color w:val="333333"/>
                <w:sz w:val="21"/>
                <w:szCs w:val="21"/>
              </w:rPr>
              <w:t>P</w:t>
            </w:r>
            <w:r w:rsidRPr="00986768">
              <w:rPr>
                <w:rFonts w:ascii="Helvetica" w:eastAsia="Times New Roman" w:hAnsi="Helvetica" w:cs="Helvetica"/>
                <w:color w:val="333333"/>
                <w:sz w:val="21"/>
                <w:szCs w:val="21"/>
              </w:rPr>
              <w:t>.</w:t>
            </w:r>
          </w:p>
          <w:p w14:paraId="4A46B09C" w14:textId="77777777" w:rsidR="003C5E41" w:rsidRDefault="003C5E41" w:rsidP="000100D5">
            <w:pPr>
              <w:spacing w:after="150"/>
              <w:rPr>
                <w:rFonts w:ascii="Helvetica" w:eastAsia="Times New Roman" w:hAnsi="Helvetica" w:cs="Helvetica"/>
                <w:color w:val="333333"/>
                <w:sz w:val="21"/>
                <w:szCs w:val="21"/>
              </w:rPr>
            </w:pPr>
          </w:p>
        </w:tc>
      </w:tr>
      <w:tr w:rsidR="003C5E41" w14:paraId="5EAC296C" w14:textId="77777777" w:rsidTr="000100D5">
        <w:tc>
          <w:tcPr>
            <w:tcW w:w="4675" w:type="dxa"/>
          </w:tcPr>
          <w:p w14:paraId="2C32B449" w14:textId="77777777" w:rsidR="003C5E41" w:rsidRPr="00986768" w:rsidRDefault="003C5E41" w:rsidP="000100D5">
            <w:pPr>
              <w:shd w:val="clear" w:color="auto" w:fill="FFFFFF"/>
              <w:rPr>
                <w:rFonts w:ascii="Helvetica" w:eastAsia="Times New Roman" w:hAnsi="Helvetica" w:cs="Helvetica"/>
                <w:b/>
                <w:bCs/>
                <w:color w:val="333333"/>
                <w:sz w:val="21"/>
                <w:szCs w:val="21"/>
              </w:rPr>
            </w:pPr>
            <w:r w:rsidRPr="00986768">
              <w:rPr>
                <w:rFonts w:ascii="Helvetica" w:eastAsia="Times New Roman" w:hAnsi="Helvetica" w:cs="Helvetica"/>
                <w:b/>
                <w:bCs/>
                <w:i/>
                <w:iCs/>
                <w:color w:val="333333"/>
                <w:sz w:val="21"/>
                <w:szCs w:val="21"/>
              </w:rPr>
              <w:t>C</w:t>
            </w:r>
            <w:r w:rsidRPr="00986768">
              <w:rPr>
                <w:rFonts w:ascii="Helvetica" w:eastAsia="Times New Roman" w:hAnsi="Helvetica" w:cs="Helvetica"/>
                <w:b/>
                <w:bCs/>
                <w:color w:val="333333"/>
                <w:sz w:val="16"/>
                <w:szCs w:val="16"/>
                <w:vertAlign w:val="subscript"/>
              </w:rPr>
              <w:t>low</w:t>
            </w:r>
            <w:r w:rsidRPr="00986768">
              <w:rPr>
                <w:rFonts w:ascii="Helvetica" w:eastAsia="Times New Roman" w:hAnsi="Helvetica" w:cs="Helvetica"/>
                <w:b/>
                <w:bCs/>
                <w:color w:val="333333"/>
                <w:sz w:val="21"/>
                <w:szCs w:val="21"/>
              </w:rPr>
              <w:t>, </w:t>
            </w:r>
            <w:r w:rsidRPr="00986768">
              <w:rPr>
                <w:rFonts w:ascii="Helvetica" w:eastAsia="Times New Roman" w:hAnsi="Helvetica" w:cs="Helvetica"/>
                <w:b/>
                <w:bCs/>
                <w:i/>
                <w:iCs/>
                <w:color w:val="333333"/>
                <w:sz w:val="21"/>
                <w:szCs w:val="21"/>
              </w:rPr>
              <w:t>C</w:t>
            </w:r>
            <w:r w:rsidRPr="00986768">
              <w:rPr>
                <w:rFonts w:ascii="Helvetica" w:eastAsia="Times New Roman" w:hAnsi="Helvetica" w:cs="Helvetica"/>
                <w:b/>
                <w:bCs/>
                <w:color w:val="333333"/>
                <w:sz w:val="16"/>
                <w:szCs w:val="16"/>
                <w:vertAlign w:val="subscript"/>
              </w:rPr>
              <w:t>high</w:t>
            </w:r>
          </w:p>
          <w:p w14:paraId="303B1EDA" w14:textId="77777777" w:rsidR="003C5E41" w:rsidRDefault="003C5E41" w:rsidP="000100D5">
            <w:pPr>
              <w:spacing w:after="150"/>
              <w:rPr>
                <w:rFonts w:ascii="Helvetica" w:eastAsia="Times New Roman" w:hAnsi="Helvetica" w:cs="Helvetica"/>
                <w:color w:val="333333"/>
                <w:sz w:val="21"/>
                <w:szCs w:val="21"/>
              </w:rPr>
            </w:pPr>
          </w:p>
        </w:tc>
        <w:tc>
          <w:tcPr>
            <w:tcW w:w="4675" w:type="dxa"/>
          </w:tcPr>
          <w:p w14:paraId="671B4BDD" w14:textId="77777777" w:rsidR="003C5E41" w:rsidRPr="00986768" w:rsidRDefault="003C5E41" w:rsidP="000100D5">
            <w:pPr>
              <w:shd w:val="clear" w:color="auto" w:fill="FFFFFF"/>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The low/high concentration breakpoints that contain </w:t>
            </w:r>
            <w:r w:rsidRPr="00986768">
              <w:rPr>
                <w:rFonts w:ascii="Helvetica" w:eastAsia="Times New Roman" w:hAnsi="Helvetica" w:cs="Helvetica"/>
                <w:i/>
                <w:iCs/>
                <w:color w:val="333333"/>
                <w:sz w:val="21"/>
                <w:szCs w:val="21"/>
              </w:rPr>
              <w:t>C</w:t>
            </w:r>
            <w:r w:rsidRPr="00986768">
              <w:rPr>
                <w:rFonts w:ascii="Helvetica" w:eastAsia="Times New Roman" w:hAnsi="Helvetica" w:cs="Helvetica"/>
                <w:i/>
                <w:iCs/>
                <w:color w:val="333333"/>
                <w:sz w:val="16"/>
                <w:szCs w:val="16"/>
                <w:vertAlign w:val="subscript"/>
              </w:rPr>
              <w:t>P</w:t>
            </w:r>
            <w:r w:rsidRPr="00986768">
              <w:rPr>
                <w:rFonts w:ascii="Helvetica" w:eastAsia="Times New Roman" w:hAnsi="Helvetica" w:cs="Helvetica"/>
                <w:color w:val="333333"/>
                <w:sz w:val="21"/>
                <w:szCs w:val="21"/>
              </w:rPr>
              <w:t>. These breakpoints are defined by the EPA in the Breakpoint Table (below).</w:t>
            </w:r>
          </w:p>
          <w:p w14:paraId="1D3A3FBE" w14:textId="77777777" w:rsidR="003C5E41" w:rsidRDefault="003C5E41" w:rsidP="000100D5">
            <w:pPr>
              <w:spacing w:after="150"/>
              <w:rPr>
                <w:rFonts w:ascii="Helvetica" w:eastAsia="Times New Roman" w:hAnsi="Helvetica" w:cs="Helvetica"/>
                <w:color w:val="333333"/>
                <w:sz w:val="21"/>
                <w:szCs w:val="21"/>
              </w:rPr>
            </w:pPr>
          </w:p>
        </w:tc>
      </w:tr>
      <w:tr w:rsidR="003C5E41" w14:paraId="413EBC22" w14:textId="77777777" w:rsidTr="000100D5">
        <w:tc>
          <w:tcPr>
            <w:tcW w:w="4675" w:type="dxa"/>
          </w:tcPr>
          <w:p w14:paraId="0DBE066E" w14:textId="77777777" w:rsidR="003C5E41" w:rsidRPr="00986768" w:rsidRDefault="003C5E41" w:rsidP="000100D5">
            <w:pPr>
              <w:shd w:val="clear" w:color="auto" w:fill="FFFFFF"/>
              <w:rPr>
                <w:rFonts w:ascii="Helvetica" w:eastAsia="Times New Roman" w:hAnsi="Helvetica" w:cs="Helvetica"/>
                <w:b/>
                <w:bCs/>
                <w:color w:val="333333"/>
                <w:sz w:val="21"/>
                <w:szCs w:val="21"/>
              </w:rPr>
            </w:pPr>
            <w:r w:rsidRPr="00986768">
              <w:rPr>
                <w:rFonts w:ascii="Helvetica" w:eastAsia="Times New Roman" w:hAnsi="Helvetica" w:cs="Helvetica"/>
                <w:b/>
                <w:bCs/>
                <w:i/>
                <w:iCs/>
                <w:color w:val="333333"/>
                <w:sz w:val="21"/>
                <w:szCs w:val="21"/>
              </w:rPr>
              <w:t>I</w:t>
            </w:r>
            <w:r w:rsidRPr="00986768">
              <w:rPr>
                <w:rFonts w:ascii="Helvetica" w:eastAsia="Times New Roman" w:hAnsi="Helvetica" w:cs="Helvetica"/>
                <w:b/>
                <w:bCs/>
                <w:color w:val="333333"/>
                <w:sz w:val="16"/>
                <w:szCs w:val="16"/>
                <w:vertAlign w:val="subscript"/>
              </w:rPr>
              <w:t>low</w:t>
            </w:r>
            <w:r w:rsidRPr="00986768">
              <w:rPr>
                <w:rFonts w:ascii="Helvetica" w:eastAsia="Times New Roman" w:hAnsi="Helvetica" w:cs="Helvetica"/>
                <w:b/>
                <w:bCs/>
                <w:color w:val="333333"/>
                <w:sz w:val="21"/>
                <w:szCs w:val="21"/>
              </w:rPr>
              <w:t>, </w:t>
            </w:r>
            <w:r w:rsidRPr="00986768">
              <w:rPr>
                <w:rFonts w:ascii="Helvetica" w:eastAsia="Times New Roman" w:hAnsi="Helvetica" w:cs="Helvetica"/>
                <w:b/>
                <w:bCs/>
                <w:i/>
                <w:iCs/>
                <w:color w:val="333333"/>
                <w:sz w:val="21"/>
                <w:szCs w:val="21"/>
              </w:rPr>
              <w:t>I</w:t>
            </w:r>
            <w:r w:rsidRPr="00986768">
              <w:rPr>
                <w:rFonts w:ascii="Helvetica" w:eastAsia="Times New Roman" w:hAnsi="Helvetica" w:cs="Helvetica"/>
                <w:b/>
                <w:bCs/>
                <w:color w:val="333333"/>
                <w:sz w:val="16"/>
                <w:szCs w:val="16"/>
                <w:vertAlign w:val="subscript"/>
              </w:rPr>
              <w:t>high</w:t>
            </w:r>
          </w:p>
          <w:p w14:paraId="4E09568B" w14:textId="77777777" w:rsidR="003C5E41" w:rsidRDefault="003C5E41" w:rsidP="000100D5">
            <w:pPr>
              <w:spacing w:after="150"/>
              <w:rPr>
                <w:rFonts w:ascii="Helvetica" w:eastAsia="Times New Roman" w:hAnsi="Helvetica" w:cs="Helvetica"/>
                <w:color w:val="333333"/>
                <w:sz w:val="21"/>
                <w:szCs w:val="21"/>
              </w:rPr>
            </w:pPr>
          </w:p>
        </w:tc>
        <w:tc>
          <w:tcPr>
            <w:tcW w:w="4675" w:type="dxa"/>
          </w:tcPr>
          <w:p w14:paraId="5749EF42" w14:textId="77777777" w:rsidR="003C5E41" w:rsidRPr="00986768" w:rsidRDefault="003C5E41" w:rsidP="000100D5">
            <w:pPr>
              <w:shd w:val="clear" w:color="auto" w:fill="FFFFFF"/>
              <w:rPr>
                <w:rFonts w:ascii="Helvetica" w:eastAsia="Times New Roman" w:hAnsi="Helvetica" w:cs="Helvetica"/>
                <w:color w:val="333333"/>
                <w:sz w:val="21"/>
                <w:szCs w:val="21"/>
              </w:rPr>
            </w:pPr>
            <w:r w:rsidRPr="00986768">
              <w:rPr>
                <w:rFonts w:ascii="Helvetica" w:eastAsia="Times New Roman" w:hAnsi="Helvetica" w:cs="Helvetica"/>
                <w:color w:val="333333"/>
                <w:sz w:val="21"/>
                <w:szCs w:val="21"/>
              </w:rPr>
              <w:t>The low/high index range associated with concentration breakpoints for </w:t>
            </w:r>
            <w:r w:rsidRPr="00986768">
              <w:rPr>
                <w:rFonts w:ascii="Helvetica" w:eastAsia="Times New Roman" w:hAnsi="Helvetica" w:cs="Helvetica"/>
                <w:i/>
                <w:iCs/>
                <w:color w:val="333333"/>
                <w:sz w:val="21"/>
                <w:szCs w:val="21"/>
              </w:rPr>
              <w:t>C</w:t>
            </w:r>
            <w:r w:rsidRPr="00986768">
              <w:rPr>
                <w:rFonts w:ascii="Helvetica" w:eastAsia="Times New Roman" w:hAnsi="Helvetica" w:cs="Helvetica"/>
                <w:i/>
                <w:iCs/>
                <w:color w:val="333333"/>
                <w:sz w:val="16"/>
                <w:szCs w:val="16"/>
                <w:vertAlign w:val="subscript"/>
              </w:rPr>
              <w:t>P</w:t>
            </w:r>
            <w:r w:rsidRPr="00986768">
              <w:rPr>
                <w:rFonts w:ascii="Helvetica" w:eastAsia="Times New Roman" w:hAnsi="Helvetica" w:cs="Helvetica"/>
                <w:color w:val="333333"/>
                <w:sz w:val="21"/>
                <w:szCs w:val="21"/>
              </w:rPr>
              <w:t>.</w:t>
            </w:r>
          </w:p>
          <w:p w14:paraId="4A6C8BDF" w14:textId="77777777" w:rsidR="003C5E41" w:rsidRDefault="003C5E41" w:rsidP="000100D5">
            <w:pPr>
              <w:spacing w:after="150"/>
              <w:rPr>
                <w:rFonts w:ascii="Helvetica" w:eastAsia="Times New Roman" w:hAnsi="Helvetica" w:cs="Helvetica"/>
                <w:color w:val="333333"/>
                <w:sz w:val="21"/>
                <w:szCs w:val="21"/>
              </w:rPr>
            </w:pPr>
          </w:p>
        </w:tc>
      </w:tr>
    </w:tbl>
    <w:p w14:paraId="1EC44131" w14:textId="77777777" w:rsidR="00813353" w:rsidRDefault="00813353"/>
    <w:p w14:paraId="6A05AA4C" w14:textId="77777777" w:rsidR="003C5E41" w:rsidRPr="003C5E41" w:rsidRDefault="003C5E41" w:rsidP="003C5E41">
      <w:pPr>
        <w:shd w:val="clear" w:color="auto" w:fill="FFFFFF"/>
        <w:spacing w:after="150" w:line="240" w:lineRule="auto"/>
        <w:rPr>
          <w:rFonts w:ascii="Helvetica" w:eastAsia="Times New Roman" w:hAnsi="Helvetica" w:cs="Helvetica"/>
          <w:color w:val="333333"/>
          <w:sz w:val="21"/>
          <w:szCs w:val="21"/>
        </w:rPr>
      </w:pPr>
      <w:r w:rsidRPr="003C5E41">
        <w:rPr>
          <w:rFonts w:ascii="Helvetica" w:eastAsia="Times New Roman" w:hAnsi="Helvetica" w:cs="Helvetica"/>
          <w:color w:val="333333"/>
          <w:sz w:val="21"/>
          <w:szCs w:val="21"/>
        </w:rPr>
        <w:t>After we have the index </w:t>
      </w:r>
      <w:r w:rsidRPr="003C5E41">
        <w:rPr>
          <w:rFonts w:ascii="Helvetica" w:eastAsia="Times New Roman" w:hAnsi="Helvetica" w:cs="Helvetica"/>
          <w:i/>
          <w:iCs/>
          <w:color w:val="333333"/>
          <w:sz w:val="21"/>
          <w:szCs w:val="21"/>
        </w:rPr>
        <w:t>for each pollutant</w:t>
      </w:r>
      <w:r w:rsidRPr="003C5E41">
        <w:rPr>
          <w:rFonts w:ascii="Helvetica" w:eastAsia="Times New Roman" w:hAnsi="Helvetica" w:cs="Helvetica"/>
          <w:color w:val="333333"/>
          <w:sz w:val="21"/>
          <w:szCs w:val="21"/>
        </w:rPr>
        <w:t>, the </w:t>
      </w:r>
      <w:r w:rsidRPr="003C5E41">
        <w:rPr>
          <w:rFonts w:ascii="Helvetica" w:eastAsia="Times New Roman" w:hAnsi="Helvetica" w:cs="Helvetica"/>
          <w:b/>
          <w:bCs/>
          <w:color w:val="333333"/>
          <w:sz w:val="21"/>
          <w:szCs w:val="21"/>
        </w:rPr>
        <w:t>AQI</w:t>
      </w:r>
      <w:r w:rsidRPr="003C5E41">
        <w:rPr>
          <w:rFonts w:ascii="Helvetica" w:eastAsia="Times New Roman" w:hAnsi="Helvetica" w:cs="Helvetica"/>
          <w:color w:val="333333"/>
          <w:sz w:val="21"/>
          <w:szCs w:val="21"/>
        </w:rPr>
        <w:t> is simply the maximum index across all pollutants.</w:t>
      </w:r>
    </w:p>
    <w:p w14:paraId="766319F8" w14:textId="77777777" w:rsidR="003C5E41" w:rsidRPr="003C5E41" w:rsidRDefault="003C5E41" w:rsidP="003C5E41">
      <w:pPr>
        <w:shd w:val="clear" w:color="auto" w:fill="FFFFFF"/>
        <w:spacing w:after="150" w:line="240" w:lineRule="auto"/>
        <w:rPr>
          <w:rFonts w:ascii="Helvetica" w:eastAsia="Times New Roman" w:hAnsi="Helvetica" w:cs="Helvetica"/>
          <w:color w:val="333333"/>
          <w:sz w:val="21"/>
          <w:szCs w:val="21"/>
        </w:rPr>
      </w:pPr>
      <w:r w:rsidRPr="003C5E41">
        <w:rPr>
          <w:rFonts w:ascii="Helvetica" w:eastAsia="Times New Roman" w:hAnsi="Helvetica" w:cs="Helvetica"/>
          <w:color w:val="333333"/>
          <w:sz w:val="21"/>
          <w:szCs w:val="21"/>
        </w:rPr>
        <w:t>Per </w:t>
      </w:r>
      <w:hyperlink r:id="rId18" w:history="1">
        <w:r w:rsidRPr="003C5E41">
          <w:rPr>
            <w:rFonts w:ascii="Helvetica" w:eastAsia="Times New Roman" w:hAnsi="Helvetica" w:cs="Helvetica"/>
            <w:color w:val="0066FF"/>
            <w:sz w:val="21"/>
            <w:szCs w:val="21"/>
            <w:u w:val="single"/>
          </w:rPr>
          <w:t>EPA guidance</w:t>
        </w:r>
      </w:hyperlink>
      <w:r w:rsidRPr="003C5E41">
        <w:rPr>
          <w:rFonts w:ascii="Helvetica" w:eastAsia="Times New Roman" w:hAnsi="Helvetica" w:cs="Helvetica"/>
          <w:color w:val="333333"/>
          <w:sz w:val="21"/>
          <w:szCs w:val="21"/>
        </w:rPr>
        <w:t>, you should truncate all sensor values before calculation in the following way:</w:t>
      </w:r>
    </w:p>
    <w:p w14:paraId="52E842AB" w14:textId="77777777" w:rsidR="003C5E41" w:rsidRPr="003C5E41" w:rsidRDefault="003C5E41" w:rsidP="003C5E41">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3C5E41">
        <w:rPr>
          <w:rFonts w:ascii="Helvetica" w:eastAsia="Times New Roman" w:hAnsi="Helvetica" w:cs="Helvetica"/>
          <w:color w:val="333333"/>
          <w:sz w:val="21"/>
          <w:szCs w:val="21"/>
        </w:rPr>
        <w:t>PM</w:t>
      </w:r>
      <w:r w:rsidRPr="003C5E41">
        <w:rPr>
          <w:rFonts w:ascii="Helvetica" w:eastAsia="Times New Roman" w:hAnsi="Helvetica" w:cs="Helvetica"/>
          <w:color w:val="333333"/>
          <w:sz w:val="16"/>
          <w:szCs w:val="16"/>
          <w:vertAlign w:val="subscript"/>
        </w:rPr>
        <w:t>2.5</w:t>
      </w:r>
      <w:r w:rsidRPr="003C5E41">
        <w:rPr>
          <w:rFonts w:ascii="Helvetica" w:eastAsia="Times New Roman" w:hAnsi="Helvetica" w:cs="Helvetica"/>
          <w:color w:val="333333"/>
          <w:sz w:val="21"/>
          <w:szCs w:val="21"/>
        </w:rPr>
        <w:t>: truncate to 1 decimal place (µg/m</w:t>
      </w:r>
      <w:r w:rsidRPr="003C5E41">
        <w:rPr>
          <w:rFonts w:ascii="Helvetica" w:eastAsia="Times New Roman" w:hAnsi="Helvetica" w:cs="Helvetica"/>
          <w:color w:val="333333"/>
          <w:sz w:val="16"/>
          <w:szCs w:val="16"/>
          <w:vertAlign w:val="superscript"/>
        </w:rPr>
        <w:t>3</w:t>
      </w:r>
      <w:r w:rsidRPr="003C5E41">
        <w:rPr>
          <w:rFonts w:ascii="Helvetica" w:eastAsia="Times New Roman" w:hAnsi="Helvetica" w:cs="Helvetica"/>
          <w:color w:val="333333"/>
          <w:sz w:val="21"/>
          <w:szCs w:val="21"/>
        </w:rPr>
        <w:t>)</w:t>
      </w:r>
    </w:p>
    <w:p w14:paraId="33527276" w14:textId="77777777" w:rsidR="003C5E41" w:rsidRPr="003C5E41" w:rsidRDefault="003C5E41" w:rsidP="003C5E41">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3C5E41">
        <w:rPr>
          <w:rFonts w:ascii="Helvetica" w:eastAsia="Times New Roman" w:hAnsi="Helvetica" w:cs="Helvetica"/>
          <w:color w:val="333333"/>
          <w:sz w:val="21"/>
          <w:szCs w:val="21"/>
        </w:rPr>
        <w:t>PM</w:t>
      </w:r>
      <w:r w:rsidRPr="003C5E41">
        <w:rPr>
          <w:rFonts w:ascii="Helvetica" w:eastAsia="Times New Roman" w:hAnsi="Helvetica" w:cs="Helvetica"/>
          <w:color w:val="333333"/>
          <w:sz w:val="16"/>
          <w:szCs w:val="16"/>
          <w:vertAlign w:val="subscript"/>
        </w:rPr>
        <w:t>10</w:t>
      </w:r>
      <w:r w:rsidRPr="003C5E41">
        <w:rPr>
          <w:rFonts w:ascii="Helvetica" w:eastAsia="Times New Roman" w:hAnsi="Helvetica" w:cs="Helvetica"/>
          <w:color w:val="333333"/>
          <w:sz w:val="21"/>
          <w:szCs w:val="21"/>
        </w:rPr>
        <w:t>: truncate to integer (µg/m</w:t>
      </w:r>
      <w:r w:rsidRPr="003C5E41">
        <w:rPr>
          <w:rFonts w:ascii="Helvetica" w:eastAsia="Times New Roman" w:hAnsi="Helvetica" w:cs="Helvetica"/>
          <w:color w:val="333333"/>
          <w:sz w:val="16"/>
          <w:szCs w:val="16"/>
          <w:vertAlign w:val="superscript"/>
        </w:rPr>
        <w:t>3</w:t>
      </w:r>
      <w:r w:rsidRPr="003C5E41">
        <w:rPr>
          <w:rFonts w:ascii="Helvetica" w:eastAsia="Times New Roman" w:hAnsi="Helvetica" w:cs="Helvetica"/>
          <w:color w:val="333333"/>
          <w:sz w:val="21"/>
          <w:szCs w:val="21"/>
        </w:rPr>
        <w:t>)</w:t>
      </w:r>
    </w:p>
    <w:p w14:paraId="7CFDF89F" w14:textId="77777777" w:rsidR="003C5E41" w:rsidRPr="003C5E41" w:rsidRDefault="003C5E41" w:rsidP="003C5E41">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3C5E41">
        <w:rPr>
          <w:rFonts w:ascii="Helvetica" w:eastAsia="Times New Roman" w:hAnsi="Helvetica" w:cs="Helvetica"/>
          <w:color w:val="333333"/>
          <w:sz w:val="21"/>
          <w:szCs w:val="21"/>
        </w:rPr>
        <w:lastRenderedPageBreak/>
        <w:t>NO</w:t>
      </w:r>
      <w:r w:rsidRPr="003C5E41">
        <w:rPr>
          <w:rFonts w:ascii="Helvetica" w:eastAsia="Times New Roman" w:hAnsi="Helvetica" w:cs="Helvetica"/>
          <w:color w:val="333333"/>
          <w:sz w:val="16"/>
          <w:szCs w:val="16"/>
          <w:vertAlign w:val="subscript"/>
        </w:rPr>
        <w:t>2</w:t>
      </w:r>
      <w:r w:rsidRPr="003C5E41">
        <w:rPr>
          <w:rFonts w:ascii="Helvetica" w:eastAsia="Times New Roman" w:hAnsi="Helvetica" w:cs="Helvetica"/>
          <w:color w:val="333333"/>
          <w:sz w:val="21"/>
          <w:szCs w:val="21"/>
        </w:rPr>
        <w:t>: truncate to integer (ppb)</w:t>
      </w:r>
    </w:p>
    <w:p w14:paraId="3637F136" w14:textId="77777777" w:rsidR="003C5E41" w:rsidRPr="003C5E41" w:rsidRDefault="003C5E41" w:rsidP="003C5E41">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3C5E41">
        <w:rPr>
          <w:rFonts w:ascii="Helvetica" w:eastAsia="Times New Roman" w:hAnsi="Helvetica" w:cs="Helvetica"/>
          <w:color w:val="333333"/>
          <w:sz w:val="21"/>
          <w:szCs w:val="21"/>
        </w:rPr>
        <w:t>SO</w:t>
      </w:r>
      <w:r w:rsidRPr="003C5E41">
        <w:rPr>
          <w:rFonts w:ascii="Helvetica" w:eastAsia="Times New Roman" w:hAnsi="Helvetica" w:cs="Helvetica"/>
          <w:color w:val="333333"/>
          <w:sz w:val="16"/>
          <w:szCs w:val="16"/>
          <w:vertAlign w:val="subscript"/>
        </w:rPr>
        <w:t>2</w:t>
      </w:r>
      <w:r w:rsidRPr="003C5E41">
        <w:rPr>
          <w:rFonts w:ascii="Helvetica" w:eastAsia="Times New Roman" w:hAnsi="Helvetica" w:cs="Helvetica"/>
          <w:color w:val="333333"/>
          <w:sz w:val="21"/>
          <w:szCs w:val="21"/>
        </w:rPr>
        <w:t>: truncate to integer (ppb)</w:t>
      </w:r>
    </w:p>
    <w:p w14:paraId="1B2D6B6D" w14:textId="77777777" w:rsidR="003C5E41" w:rsidRPr="003C5E41" w:rsidRDefault="003C5E41" w:rsidP="003C5E41">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3C5E41">
        <w:rPr>
          <w:rFonts w:ascii="Helvetica" w:eastAsia="Times New Roman" w:hAnsi="Helvetica" w:cs="Helvetica"/>
          <w:color w:val="333333"/>
          <w:sz w:val="21"/>
          <w:szCs w:val="21"/>
        </w:rPr>
        <w:t>CO: truncate to 1 decimal place (ppm)</w:t>
      </w:r>
    </w:p>
    <w:p w14:paraId="387F0106" w14:textId="77777777" w:rsidR="003C5E41" w:rsidRDefault="003C5E41" w:rsidP="003C5E41">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3C5E41">
        <w:rPr>
          <w:rFonts w:ascii="Helvetica" w:eastAsia="Times New Roman" w:hAnsi="Helvetica" w:cs="Helvetica"/>
          <w:color w:val="333333"/>
          <w:sz w:val="21"/>
          <w:szCs w:val="21"/>
        </w:rPr>
        <w:t>O</w:t>
      </w:r>
      <w:r w:rsidRPr="003C5E41">
        <w:rPr>
          <w:rFonts w:ascii="Helvetica" w:eastAsia="Times New Roman" w:hAnsi="Helvetica" w:cs="Helvetica"/>
          <w:color w:val="333333"/>
          <w:sz w:val="16"/>
          <w:szCs w:val="16"/>
          <w:vertAlign w:val="subscript"/>
        </w:rPr>
        <w:t>3</w:t>
      </w:r>
      <w:r w:rsidRPr="003C5E41">
        <w:rPr>
          <w:rFonts w:ascii="Helvetica" w:eastAsia="Times New Roman" w:hAnsi="Helvetica" w:cs="Helvetica"/>
          <w:color w:val="333333"/>
          <w:sz w:val="21"/>
          <w:szCs w:val="21"/>
        </w:rPr>
        <w:t>: truncate to integer (ppb)</w:t>
      </w:r>
    </w:p>
    <w:p w14:paraId="7B572781" w14:textId="77777777" w:rsidR="003C5E41" w:rsidRPr="003C5E41" w:rsidRDefault="003C5E41" w:rsidP="003C5E41">
      <w:pPr>
        <w:shd w:val="clear" w:color="auto" w:fill="FFFFFF"/>
        <w:spacing w:after="150" w:line="240" w:lineRule="auto"/>
        <w:rPr>
          <w:rFonts w:ascii="Helvetica" w:eastAsia="Times New Roman" w:hAnsi="Helvetica" w:cs="Helvetica"/>
          <w:color w:val="333333"/>
          <w:sz w:val="21"/>
          <w:szCs w:val="21"/>
        </w:rPr>
      </w:pPr>
      <w:r w:rsidRPr="003C5E41">
        <w:rPr>
          <w:rFonts w:ascii="Helvetica" w:hAnsi="Helvetica" w:cs="Helvetica"/>
          <w:color w:val="333333"/>
          <w:sz w:val="21"/>
          <w:szCs w:val="21"/>
          <w:shd w:val="clear" w:color="auto" w:fill="F5F5F5"/>
        </w:rPr>
        <w:t>Note: Ozone (O</w:t>
      </w:r>
      <w:r w:rsidRPr="003C5E41">
        <w:rPr>
          <w:rFonts w:ascii="Helvetica" w:hAnsi="Helvetica" w:cs="Helvetica"/>
          <w:color w:val="333333"/>
          <w:sz w:val="16"/>
          <w:szCs w:val="16"/>
          <w:vertAlign w:val="subscript"/>
        </w:rPr>
        <w:t>3</w:t>
      </w:r>
      <w:r w:rsidRPr="003C5E41">
        <w:rPr>
          <w:rFonts w:ascii="Helvetica" w:hAnsi="Helvetica" w:cs="Helvetica"/>
          <w:color w:val="333333"/>
          <w:sz w:val="21"/>
          <w:szCs w:val="21"/>
          <w:shd w:val="clear" w:color="auto" w:fill="F5F5F5"/>
        </w:rPr>
        <w:t>) is a complicated case, and is described in Checkpoint B in detail.</w:t>
      </w:r>
    </w:p>
    <w:p w14:paraId="59938862" w14:textId="77777777" w:rsidR="003C5E41" w:rsidRDefault="003C5E41" w:rsidP="003C5E41">
      <w:pPr>
        <w:spacing w:before="150" w:after="150" w:line="240" w:lineRule="auto"/>
        <w:outlineLvl w:val="3"/>
        <w:rPr>
          <w:rFonts w:ascii="Helvetica" w:eastAsia="Times New Roman" w:hAnsi="Helvetica" w:cs="Helvetica"/>
          <w:i/>
          <w:iCs/>
          <w:color w:val="333333"/>
          <w:sz w:val="27"/>
          <w:szCs w:val="27"/>
        </w:rPr>
      </w:pPr>
    </w:p>
    <w:p w14:paraId="0BE3EFA5" w14:textId="77777777" w:rsidR="003C5E41" w:rsidRDefault="003C5E41" w:rsidP="003C5E41">
      <w:pPr>
        <w:spacing w:before="150" w:after="150" w:line="240" w:lineRule="auto"/>
        <w:outlineLvl w:val="3"/>
        <w:rPr>
          <w:rFonts w:ascii="Helvetica" w:eastAsia="Times New Roman" w:hAnsi="Helvetica" w:cs="Helvetica"/>
          <w:i/>
          <w:iCs/>
          <w:color w:val="333333"/>
          <w:sz w:val="27"/>
          <w:szCs w:val="27"/>
        </w:rPr>
      </w:pPr>
    </w:p>
    <w:p w14:paraId="426D50D4" w14:textId="77777777" w:rsidR="003C5E41" w:rsidRDefault="003C5E41" w:rsidP="003C5E41">
      <w:pPr>
        <w:spacing w:before="150" w:after="150" w:line="240" w:lineRule="auto"/>
        <w:outlineLvl w:val="3"/>
        <w:rPr>
          <w:rFonts w:ascii="Helvetica" w:eastAsia="Times New Roman" w:hAnsi="Helvetica" w:cs="Helvetica"/>
          <w:i/>
          <w:iCs/>
          <w:color w:val="333333"/>
          <w:sz w:val="27"/>
          <w:szCs w:val="27"/>
        </w:rPr>
      </w:pPr>
    </w:p>
    <w:p w14:paraId="76C29E38" w14:textId="77777777" w:rsidR="003C5E41" w:rsidRDefault="003C5E41" w:rsidP="003C5E41">
      <w:pPr>
        <w:spacing w:before="150" w:after="150" w:line="240" w:lineRule="auto"/>
        <w:outlineLvl w:val="3"/>
        <w:rPr>
          <w:rFonts w:ascii="Helvetica" w:eastAsia="Times New Roman" w:hAnsi="Helvetica" w:cs="Helvetica"/>
          <w:i/>
          <w:iCs/>
          <w:color w:val="333333"/>
          <w:sz w:val="27"/>
          <w:szCs w:val="27"/>
        </w:rPr>
      </w:pPr>
    </w:p>
    <w:p w14:paraId="233CB5F1" w14:textId="77777777" w:rsidR="003C5E41" w:rsidRDefault="003C5E41" w:rsidP="003C5E41">
      <w:pPr>
        <w:spacing w:before="150" w:after="150" w:line="240" w:lineRule="auto"/>
        <w:outlineLvl w:val="3"/>
        <w:rPr>
          <w:rFonts w:ascii="Helvetica" w:eastAsia="Times New Roman" w:hAnsi="Helvetica" w:cs="Helvetica"/>
          <w:i/>
          <w:iCs/>
          <w:color w:val="333333"/>
          <w:sz w:val="27"/>
          <w:szCs w:val="27"/>
        </w:rPr>
      </w:pPr>
    </w:p>
    <w:p w14:paraId="6B1CB218" w14:textId="77777777" w:rsidR="003C5E41" w:rsidRPr="003C5E41" w:rsidRDefault="003C5E41" w:rsidP="003C5E41">
      <w:pPr>
        <w:spacing w:before="150" w:after="150" w:line="240" w:lineRule="auto"/>
        <w:outlineLvl w:val="3"/>
        <w:rPr>
          <w:rFonts w:ascii="Helvetica" w:eastAsia="Times New Roman" w:hAnsi="Helvetica" w:cs="Helvetica"/>
          <w:i/>
          <w:iCs/>
          <w:color w:val="333333"/>
          <w:sz w:val="27"/>
          <w:szCs w:val="27"/>
        </w:rPr>
      </w:pPr>
      <w:r w:rsidRPr="003C5E41">
        <w:rPr>
          <w:rFonts w:ascii="Helvetica" w:eastAsia="Times New Roman" w:hAnsi="Helvetica" w:cs="Helvetica"/>
          <w:i/>
          <w:iCs/>
          <w:color w:val="333333"/>
          <w:sz w:val="27"/>
          <w:szCs w:val="27"/>
        </w:rPr>
        <w:t>AQI Breakpoint Table</w:t>
      </w:r>
    </w:p>
    <w:p w14:paraId="46E930DD" w14:textId="77777777" w:rsidR="003C5E41" w:rsidRDefault="003C5E41">
      <w:pPr>
        <w:rPr>
          <w:noProof/>
        </w:rPr>
      </w:pPr>
    </w:p>
    <w:p w14:paraId="7B0468B8" w14:textId="77777777" w:rsidR="003C5E41" w:rsidRDefault="003C5E41">
      <w:pPr>
        <w:rPr>
          <w:noProof/>
        </w:rPr>
      </w:pPr>
    </w:p>
    <w:p w14:paraId="73326442" w14:textId="77777777" w:rsidR="003C5E41" w:rsidRDefault="003C5E41">
      <w:r>
        <w:rPr>
          <w:noProof/>
        </w:rPr>
        <w:drawing>
          <wp:inline distT="0" distB="0" distL="0" distR="0" wp14:anchorId="1AC360CF" wp14:editId="5465B239">
            <wp:extent cx="651510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76" t="37561" r="26701" b="28379"/>
                    <a:stretch/>
                  </pic:blipFill>
                  <pic:spPr bwMode="auto">
                    <a:xfrm>
                      <a:off x="0" y="0"/>
                      <a:ext cx="6551615" cy="1762423"/>
                    </a:xfrm>
                    <a:prstGeom prst="rect">
                      <a:avLst/>
                    </a:prstGeom>
                    <a:ln>
                      <a:noFill/>
                    </a:ln>
                    <a:extLst>
                      <a:ext uri="{53640926-AAD7-44D8-BBD7-CCE9431645EC}">
                        <a14:shadowObscured xmlns:a14="http://schemas.microsoft.com/office/drawing/2010/main"/>
                      </a:ext>
                    </a:extLst>
                  </pic:spPr>
                </pic:pic>
              </a:graphicData>
            </a:graphic>
          </wp:inline>
        </w:drawing>
      </w:r>
    </w:p>
    <w:p w14:paraId="6F3D3D45" w14:textId="77777777" w:rsidR="003C5E41" w:rsidRDefault="003C5E41">
      <w:r>
        <w:rPr>
          <w:rFonts w:ascii="Helvetica" w:hAnsi="Helvetica" w:cs="Helvetica"/>
          <w:color w:val="333333"/>
          <w:sz w:val="21"/>
          <w:szCs w:val="21"/>
          <w:shd w:val="clear" w:color="auto" w:fill="F5F5F5"/>
        </w:rPr>
        <w:t>Data Source: </w:t>
      </w:r>
      <w:hyperlink r:id="rId20" w:history="1">
        <w:r>
          <w:rPr>
            <w:rStyle w:val="Hyperlink"/>
            <w:rFonts w:ascii="Helvetica" w:hAnsi="Helvetica" w:cs="Helvetica"/>
            <w:color w:val="0066FF"/>
            <w:sz w:val="21"/>
            <w:szCs w:val="21"/>
          </w:rPr>
          <w:t>https://aqs.epa.gov/aqsweb/documents/codetables/aqi_breakpoints.html</w:t>
        </w:r>
      </w:hyperlink>
    </w:p>
    <w:p w14:paraId="1B6485AB" w14:textId="77777777" w:rsidR="003C5E41" w:rsidRDefault="003C5E41" w:rsidP="003C5E41">
      <w:pPr>
        <w:pStyle w:val="Heading4"/>
        <w:spacing w:before="150" w:beforeAutospacing="0" w:after="150" w:afterAutospacing="0"/>
        <w:rPr>
          <w:rFonts w:ascii="Helvetica" w:hAnsi="Helvetica" w:cs="Helvetica"/>
          <w:b w:val="0"/>
          <w:bCs w:val="0"/>
          <w:i/>
          <w:iCs/>
          <w:color w:val="333333"/>
          <w:sz w:val="27"/>
          <w:szCs w:val="27"/>
        </w:rPr>
      </w:pPr>
      <w:r>
        <w:rPr>
          <w:rFonts w:ascii="Helvetica" w:hAnsi="Helvetica" w:cs="Helvetica"/>
          <w:b w:val="0"/>
          <w:bCs w:val="0"/>
          <w:i/>
          <w:iCs/>
          <w:color w:val="333333"/>
          <w:sz w:val="27"/>
          <w:szCs w:val="27"/>
        </w:rPr>
        <w:t>Example: AQI Calculation</w:t>
      </w:r>
    </w:p>
    <w:p w14:paraId="7A689F80" w14:textId="77777777" w:rsidR="003C5E41" w:rsidRDefault="003C5E41" w:rsidP="003C5E41">
      <w:pPr>
        <w:spacing w:after="0" w:line="240" w:lineRule="auto"/>
        <w:rPr>
          <w:rFonts w:ascii="Helvetica" w:eastAsia="Times New Roman" w:hAnsi="Helvetica" w:cs="Helvetica"/>
          <w:color w:val="333333"/>
          <w:sz w:val="21"/>
          <w:szCs w:val="21"/>
          <w:shd w:val="clear" w:color="auto" w:fill="FFFFFF"/>
        </w:rPr>
      </w:pPr>
      <w:r w:rsidRPr="003C5E41">
        <w:rPr>
          <w:rFonts w:ascii="Helvetica" w:eastAsia="Times New Roman" w:hAnsi="Helvetica" w:cs="Helvetica"/>
          <w:color w:val="333333"/>
          <w:sz w:val="21"/>
          <w:szCs w:val="21"/>
          <w:shd w:val="clear" w:color="auto" w:fill="FFFFFF"/>
        </w:rPr>
        <w:t>f a PM</w:t>
      </w:r>
      <w:r w:rsidRPr="003C5E41">
        <w:rPr>
          <w:rFonts w:ascii="Helvetica" w:eastAsia="Times New Roman" w:hAnsi="Helvetica" w:cs="Helvetica"/>
          <w:color w:val="333333"/>
          <w:sz w:val="16"/>
          <w:szCs w:val="16"/>
          <w:shd w:val="clear" w:color="auto" w:fill="FFFFFF"/>
          <w:vertAlign w:val="subscript"/>
        </w:rPr>
        <w:t>2.5</w:t>
      </w:r>
      <w:r w:rsidRPr="003C5E41">
        <w:rPr>
          <w:rFonts w:ascii="Helvetica" w:eastAsia="Times New Roman" w:hAnsi="Helvetica" w:cs="Helvetica"/>
          <w:color w:val="333333"/>
          <w:sz w:val="21"/>
          <w:szCs w:val="21"/>
          <w:shd w:val="clear" w:color="auto" w:fill="FFFFFF"/>
        </w:rPr>
        <w:t> sensor reads 30.1 µg/m</w:t>
      </w:r>
      <w:r w:rsidRPr="003C5E41">
        <w:rPr>
          <w:rFonts w:ascii="Helvetica" w:eastAsia="Times New Roman" w:hAnsi="Helvetica" w:cs="Helvetica"/>
          <w:color w:val="333333"/>
          <w:sz w:val="16"/>
          <w:szCs w:val="16"/>
          <w:shd w:val="clear" w:color="auto" w:fill="FFFFFF"/>
          <w:vertAlign w:val="superscript"/>
        </w:rPr>
        <w:t>3</w:t>
      </w:r>
      <w:r w:rsidRPr="003C5E41">
        <w:rPr>
          <w:rFonts w:ascii="Helvetica" w:eastAsia="Times New Roman" w:hAnsi="Helvetica" w:cs="Helvetica"/>
          <w:color w:val="333333"/>
          <w:sz w:val="21"/>
          <w:szCs w:val="21"/>
          <w:shd w:val="clear" w:color="auto" w:fill="FFFFFF"/>
        </w:rPr>
        <w:t> average pollution over a 24-hour period, then this reading falls in the 12.1--35.4 range for PM</w:t>
      </w:r>
      <w:r w:rsidRPr="003C5E41">
        <w:rPr>
          <w:rFonts w:ascii="Helvetica" w:eastAsia="Times New Roman" w:hAnsi="Helvetica" w:cs="Helvetica"/>
          <w:color w:val="333333"/>
          <w:sz w:val="16"/>
          <w:szCs w:val="16"/>
          <w:shd w:val="clear" w:color="auto" w:fill="FFFFFF"/>
          <w:vertAlign w:val="subscript"/>
        </w:rPr>
        <w:t>2.5</w:t>
      </w:r>
      <w:r w:rsidRPr="003C5E41">
        <w:rPr>
          <w:rFonts w:ascii="Helvetica" w:eastAsia="Times New Roman" w:hAnsi="Helvetica" w:cs="Helvetica"/>
          <w:color w:val="333333"/>
          <w:sz w:val="21"/>
          <w:szCs w:val="21"/>
          <w:shd w:val="clear" w:color="auto" w:fill="FFFFFF"/>
        </w:rPr>
        <w:t> concentrations, associated with the 51--100 index range (this is in the row of the table labeled "Moderate"). Thus, the AQI formula for this pollutant becomes:</w:t>
      </w:r>
    </w:p>
    <w:p w14:paraId="1ABBDC0D" w14:textId="77777777" w:rsidR="00A52A44" w:rsidRPr="003C5E41" w:rsidRDefault="00A52A44" w:rsidP="003C5E41">
      <w:pPr>
        <w:spacing w:after="0" w:line="240" w:lineRule="auto"/>
        <w:rPr>
          <w:rFonts w:ascii="Times New Roman" w:eastAsia="Times New Roman" w:hAnsi="Times New Roman" w:cs="Times New Roman"/>
          <w:sz w:val="24"/>
          <w:szCs w:val="24"/>
        </w:rPr>
      </w:pPr>
    </w:p>
    <w:p w14:paraId="33F59D97" w14:textId="77777777" w:rsidR="003C5E41" w:rsidRPr="003C5E41" w:rsidRDefault="003C5E41" w:rsidP="003C5E41">
      <w:pPr>
        <w:shd w:val="clear" w:color="auto" w:fill="FFFFFF"/>
        <w:spacing w:after="150" w:line="240" w:lineRule="auto"/>
        <w:jc w:val="center"/>
        <w:rPr>
          <w:rFonts w:ascii="Helvetica" w:eastAsia="Times New Roman" w:hAnsi="Helvetica" w:cs="Helvetica"/>
          <w:color w:val="333333"/>
          <w:sz w:val="21"/>
          <w:szCs w:val="21"/>
        </w:rPr>
      </w:pPr>
      <w:r w:rsidRPr="003C5E41">
        <w:rPr>
          <w:rFonts w:ascii="Helvetica" w:eastAsia="Times New Roman" w:hAnsi="Helvetica" w:cs="Helvetica"/>
          <w:i/>
          <w:iCs/>
          <w:color w:val="333333"/>
          <w:sz w:val="21"/>
          <w:szCs w:val="21"/>
        </w:rPr>
        <w:t>I</w:t>
      </w:r>
      <w:r w:rsidRPr="003C5E41">
        <w:rPr>
          <w:rFonts w:ascii="Helvetica" w:eastAsia="Times New Roman" w:hAnsi="Helvetica" w:cs="Helvetica"/>
          <w:i/>
          <w:iCs/>
          <w:color w:val="333333"/>
          <w:sz w:val="16"/>
          <w:szCs w:val="16"/>
          <w:vertAlign w:val="subscript"/>
        </w:rPr>
        <w:t>PM-2.5</w:t>
      </w:r>
      <w:r w:rsidRPr="003C5E41">
        <w:rPr>
          <w:rFonts w:ascii="Helvetica" w:eastAsia="Times New Roman" w:hAnsi="Helvetica" w:cs="Helvetica"/>
          <w:color w:val="333333"/>
          <w:sz w:val="21"/>
          <w:szCs w:val="21"/>
        </w:rPr>
        <w:t> = (</w:t>
      </w:r>
      <w:r w:rsidRPr="003C5E41">
        <w:rPr>
          <w:rFonts w:ascii="Helvetica" w:eastAsia="Times New Roman" w:hAnsi="Helvetica" w:cs="Helvetica"/>
          <w:i/>
          <w:iCs/>
          <w:color w:val="333333"/>
          <w:sz w:val="21"/>
          <w:szCs w:val="21"/>
        </w:rPr>
        <w:t>I</w:t>
      </w:r>
      <w:r w:rsidRPr="003C5E41">
        <w:rPr>
          <w:rFonts w:ascii="Helvetica" w:eastAsia="Times New Roman" w:hAnsi="Helvetica" w:cs="Helvetica"/>
          <w:color w:val="333333"/>
          <w:sz w:val="16"/>
          <w:szCs w:val="16"/>
          <w:vertAlign w:val="subscript"/>
        </w:rPr>
        <w:t>high</w:t>
      </w:r>
      <w:r w:rsidRPr="003C5E41">
        <w:rPr>
          <w:rFonts w:ascii="Helvetica" w:eastAsia="Times New Roman" w:hAnsi="Helvetica" w:cs="Helvetica"/>
          <w:color w:val="333333"/>
          <w:sz w:val="21"/>
          <w:szCs w:val="21"/>
        </w:rPr>
        <w:t> - </w:t>
      </w:r>
      <w:r w:rsidRPr="003C5E41">
        <w:rPr>
          <w:rFonts w:ascii="Helvetica" w:eastAsia="Times New Roman" w:hAnsi="Helvetica" w:cs="Helvetica"/>
          <w:i/>
          <w:iCs/>
          <w:color w:val="333333"/>
          <w:sz w:val="21"/>
          <w:szCs w:val="21"/>
        </w:rPr>
        <w:t>I</w:t>
      </w:r>
      <w:r w:rsidRPr="003C5E41">
        <w:rPr>
          <w:rFonts w:ascii="Helvetica" w:eastAsia="Times New Roman" w:hAnsi="Helvetica" w:cs="Helvetica"/>
          <w:color w:val="333333"/>
          <w:sz w:val="16"/>
          <w:szCs w:val="16"/>
          <w:vertAlign w:val="subscript"/>
        </w:rPr>
        <w:t>low</w:t>
      </w:r>
      <w:r w:rsidRPr="003C5E41">
        <w:rPr>
          <w:rFonts w:ascii="Helvetica" w:eastAsia="Times New Roman" w:hAnsi="Helvetica" w:cs="Helvetica"/>
          <w:color w:val="333333"/>
          <w:sz w:val="21"/>
          <w:szCs w:val="21"/>
        </w:rPr>
        <w:t>) / (</w:t>
      </w:r>
      <w:r w:rsidRPr="003C5E41">
        <w:rPr>
          <w:rFonts w:ascii="Helvetica" w:eastAsia="Times New Roman" w:hAnsi="Helvetica" w:cs="Helvetica"/>
          <w:i/>
          <w:iCs/>
          <w:color w:val="333333"/>
          <w:sz w:val="21"/>
          <w:szCs w:val="21"/>
        </w:rPr>
        <w:t>C</w:t>
      </w:r>
      <w:r w:rsidRPr="003C5E41">
        <w:rPr>
          <w:rFonts w:ascii="Helvetica" w:eastAsia="Times New Roman" w:hAnsi="Helvetica" w:cs="Helvetica"/>
          <w:color w:val="333333"/>
          <w:sz w:val="16"/>
          <w:szCs w:val="16"/>
          <w:vertAlign w:val="subscript"/>
        </w:rPr>
        <w:t>high</w:t>
      </w:r>
      <w:r w:rsidRPr="003C5E41">
        <w:rPr>
          <w:rFonts w:ascii="Helvetica" w:eastAsia="Times New Roman" w:hAnsi="Helvetica" w:cs="Helvetica"/>
          <w:color w:val="333333"/>
          <w:sz w:val="21"/>
          <w:szCs w:val="21"/>
        </w:rPr>
        <w:t> - </w:t>
      </w:r>
      <w:r w:rsidRPr="003C5E41">
        <w:rPr>
          <w:rFonts w:ascii="Helvetica" w:eastAsia="Times New Roman" w:hAnsi="Helvetica" w:cs="Helvetica"/>
          <w:i/>
          <w:iCs/>
          <w:color w:val="333333"/>
          <w:sz w:val="21"/>
          <w:szCs w:val="21"/>
        </w:rPr>
        <w:t>C</w:t>
      </w:r>
      <w:r w:rsidRPr="003C5E41">
        <w:rPr>
          <w:rFonts w:ascii="Helvetica" w:eastAsia="Times New Roman" w:hAnsi="Helvetica" w:cs="Helvetica"/>
          <w:color w:val="333333"/>
          <w:sz w:val="16"/>
          <w:szCs w:val="16"/>
          <w:vertAlign w:val="subscript"/>
        </w:rPr>
        <w:t>low</w:t>
      </w:r>
      <w:r w:rsidRPr="003C5E41">
        <w:rPr>
          <w:rFonts w:ascii="Helvetica" w:eastAsia="Times New Roman" w:hAnsi="Helvetica" w:cs="Helvetica"/>
          <w:color w:val="333333"/>
          <w:sz w:val="21"/>
          <w:szCs w:val="21"/>
        </w:rPr>
        <w:t>) * (</w:t>
      </w:r>
      <w:r w:rsidRPr="003C5E41">
        <w:rPr>
          <w:rFonts w:ascii="Helvetica" w:eastAsia="Times New Roman" w:hAnsi="Helvetica" w:cs="Helvetica"/>
          <w:i/>
          <w:iCs/>
          <w:color w:val="333333"/>
          <w:sz w:val="21"/>
          <w:szCs w:val="21"/>
        </w:rPr>
        <w:t>C</w:t>
      </w:r>
      <w:r w:rsidRPr="003C5E41">
        <w:rPr>
          <w:rFonts w:ascii="Helvetica" w:eastAsia="Times New Roman" w:hAnsi="Helvetica" w:cs="Helvetica"/>
          <w:i/>
          <w:iCs/>
          <w:color w:val="333333"/>
          <w:sz w:val="16"/>
          <w:szCs w:val="16"/>
          <w:vertAlign w:val="subscript"/>
        </w:rPr>
        <w:t>P</w:t>
      </w:r>
      <w:r w:rsidRPr="003C5E41">
        <w:rPr>
          <w:rFonts w:ascii="Helvetica" w:eastAsia="Times New Roman" w:hAnsi="Helvetica" w:cs="Helvetica"/>
          <w:color w:val="333333"/>
          <w:sz w:val="21"/>
          <w:szCs w:val="21"/>
        </w:rPr>
        <w:t> - </w:t>
      </w:r>
      <w:r w:rsidRPr="003C5E41">
        <w:rPr>
          <w:rFonts w:ascii="Helvetica" w:eastAsia="Times New Roman" w:hAnsi="Helvetica" w:cs="Helvetica"/>
          <w:i/>
          <w:iCs/>
          <w:color w:val="333333"/>
          <w:sz w:val="21"/>
          <w:szCs w:val="21"/>
        </w:rPr>
        <w:t>C</w:t>
      </w:r>
      <w:r w:rsidRPr="003C5E41">
        <w:rPr>
          <w:rFonts w:ascii="Helvetica" w:eastAsia="Times New Roman" w:hAnsi="Helvetica" w:cs="Helvetica"/>
          <w:color w:val="333333"/>
          <w:sz w:val="16"/>
          <w:szCs w:val="16"/>
          <w:vertAlign w:val="subscript"/>
        </w:rPr>
        <w:t>low</w:t>
      </w:r>
      <w:r w:rsidRPr="003C5E41">
        <w:rPr>
          <w:rFonts w:ascii="Helvetica" w:eastAsia="Times New Roman" w:hAnsi="Helvetica" w:cs="Helvetica"/>
          <w:color w:val="333333"/>
          <w:sz w:val="21"/>
          <w:szCs w:val="21"/>
        </w:rPr>
        <w:t>) + </w:t>
      </w:r>
      <w:r w:rsidRPr="003C5E41">
        <w:rPr>
          <w:rFonts w:ascii="Helvetica" w:eastAsia="Times New Roman" w:hAnsi="Helvetica" w:cs="Helvetica"/>
          <w:i/>
          <w:iCs/>
          <w:color w:val="333333"/>
          <w:sz w:val="21"/>
          <w:szCs w:val="21"/>
        </w:rPr>
        <w:t>I</w:t>
      </w:r>
      <w:r w:rsidRPr="003C5E41">
        <w:rPr>
          <w:rFonts w:ascii="Helvetica" w:eastAsia="Times New Roman" w:hAnsi="Helvetica" w:cs="Helvetica"/>
          <w:color w:val="333333"/>
          <w:sz w:val="16"/>
          <w:szCs w:val="16"/>
          <w:vertAlign w:val="subscript"/>
        </w:rPr>
        <w:t>low</w:t>
      </w:r>
      <w:r w:rsidRPr="003C5E41">
        <w:rPr>
          <w:rFonts w:ascii="Helvetica" w:eastAsia="Times New Roman" w:hAnsi="Helvetica" w:cs="Helvetica"/>
          <w:color w:val="333333"/>
          <w:sz w:val="21"/>
          <w:szCs w:val="21"/>
        </w:rPr>
        <w:t> </w:t>
      </w:r>
      <w:r w:rsidRPr="003C5E41">
        <w:rPr>
          <w:rFonts w:ascii="Helvetica" w:eastAsia="Times New Roman" w:hAnsi="Helvetica" w:cs="Helvetica"/>
          <w:color w:val="333333"/>
          <w:sz w:val="21"/>
          <w:szCs w:val="21"/>
        </w:rPr>
        <w:br/>
      </w:r>
      <w:r w:rsidRPr="003C5E41">
        <w:rPr>
          <w:rFonts w:ascii="Helvetica" w:eastAsia="Times New Roman" w:hAnsi="Helvetica" w:cs="Helvetica"/>
          <w:i/>
          <w:iCs/>
          <w:color w:val="333333"/>
          <w:sz w:val="21"/>
          <w:szCs w:val="21"/>
        </w:rPr>
        <w:t>I</w:t>
      </w:r>
      <w:r w:rsidRPr="003C5E41">
        <w:rPr>
          <w:rFonts w:ascii="Helvetica" w:eastAsia="Times New Roman" w:hAnsi="Helvetica" w:cs="Helvetica"/>
          <w:i/>
          <w:iCs/>
          <w:color w:val="333333"/>
          <w:sz w:val="16"/>
          <w:szCs w:val="16"/>
          <w:vertAlign w:val="subscript"/>
        </w:rPr>
        <w:t>PM-2.5</w:t>
      </w:r>
      <w:r w:rsidRPr="003C5E41">
        <w:rPr>
          <w:rFonts w:ascii="Helvetica" w:eastAsia="Times New Roman" w:hAnsi="Helvetica" w:cs="Helvetica"/>
          <w:color w:val="333333"/>
          <w:sz w:val="21"/>
          <w:szCs w:val="21"/>
        </w:rPr>
        <w:t> = (100 - 51) / (35.4 - 12.1) * (30.1 - 12.1) + 51 = 88.85 = 89</w:t>
      </w:r>
    </w:p>
    <w:p w14:paraId="70AB6C8A" w14:textId="77777777" w:rsidR="003C5E41" w:rsidRPr="003C5E41" w:rsidRDefault="003C5E41" w:rsidP="003C5E41">
      <w:pPr>
        <w:shd w:val="clear" w:color="auto" w:fill="FFFFFF"/>
        <w:spacing w:after="150" w:line="240" w:lineRule="auto"/>
        <w:rPr>
          <w:rFonts w:ascii="Helvetica" w:eastAsia="Times New Roman" w:hAnsi="Helvetica" w:cs="Helvetica"/>
          <w:color w:val="333333"/>
          <w:sz w:val="21"/>
          <w:szCs w:val="21"/>
        </w:rPr>
      </w:pPr>
      <w:r w:rsidRPr="003C5E41">
        <w:rPr>
          <w:rFonts w:ascii="Helvetica" w:eastAsia="Times New Roman" w:hAnsi="Helvetica" w:cs="Helvetica"/>
          <w:color w:val="333333"/>
          <w:sz w:val="21"/>
          <w:szCs w:val="21"/>
        </w:rPr>
        <w:t>We can check this calculation using the EPA's </w:t>
      </w:r>
      <w:hyperlink r:id="rId21" w:history="1">
        <w:r w:rsidRPr="003C5E41">
          <w:rPr>
            <w:rFonts w:ascii="Helvetica" w:eastAsia="Times New Roman" w:hAnsi="Helvetica" w:cs="Helvetica"/>
            <w:color w:val="0066FF"/>
            <w:sz w:val="21"/>
            <w:szCs w:val="21"/>
            <w:u w:val="single"/>
          </w:rPr>
          <w:t>AQI calculator</w:t>
        </w:r>
      </w:hyperlink>
      <w:r w:rsidRPr="003C5E41">
        <w:rPr>
          <w:rFonts w:ascii="Helvetica" w:eastAsia="Times New Roman" w:hAnsi="Helvetica" w:cs="Helvetica"/>
          <w:color w:val="333333"/>
          <w:sz w:val="21"/>
          <w:szCs w:val="21"/>
        </w:rPr>
        <w:t>:</w:t>
      </w:r>
    </w:p>
    <w:p w14:paraId="7B6FDD4B" w14:textId="77777777" w:rsidR="003C5E41" w:rsidRDefault="003C5E41">
      <w:pPr>
        <w:rPr>
          <w:noProof/>
        </w:rPr>
      </w:pPr>
    </w:p>
    <w:p w14:paraId="0D898D7F" w14:textId="77777777" w:rsidR="003C5E41" w:rsidRDefault="003C5E41">
      <w:r>
        <w:rPr>
          <w:noProof/>
        </w:rPr>
        <w:lastRenderedPageBreak/>
        <w:drawing>
          <wp:inline distT="0" distB="0" distL="0" distR="0" wp14:anchorId="5C732A6B" wp14:editId="492F326C">
            <wp:extent cx="4579620" cy="317187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641" t="31225" r="46410" b="28205"/>
                    <a:stretch/>
                  </pic:blipFill>
                  <pic:spPr bwMode="auto">
                    <a:xfrm>
                      <a:off x="0" y="0"/>
                      <a:ext cx="4604812" cy="3189325"/>
                    </a:xfrm>
                    <a:prstGeom prst="rect">
                      <a:avLst/>
                    </a:prstGeom>
                    <a:ln>
                      <a:noFill/>
                    </a:ln>
                    <a:extLst>
                      <a:ext uri="{53640926-AAD7-44D8-BBD7-CCE9431645EC}">
                        <a14:shadowObscured xmlns:a14="http://schemas.microsoft.com/office/drawing/2010/main"/>
                      </a:ext>
                    </a:extLst>
                  </pic:spPr>
                </pic:pic>
              </a:graphicData>
            </a:graphic>
          </wp:inline>
        </w:drawing>
      </w:r>
    </w:p>
    <w:p w14:paraId="7105EF5D" w14:textId="77777777" w:rsidR="003C5E41" w:rsidRDefault="003C5E41">
      <w:r>
        <w:rPr>
          <w:rFonts w:ascii="Helvetica" w:hAnsi="Helvetica" w:cs="Helvetica"/>
          <w:color w:val="333333"/>
          <w:sz w:val="21"/>
          <w:szCs w:val="21"/>
          <w:shd w:val="clear" w:color="auto" w:fill="F5F5F5"/>
        </w:rPr>
        <w:t>Data Source: </w:t>
      </w:r>
      <w:hyperlink r:id="rId23" w:history="1">
        <w:r>
          <w:rPr>
            <w:rStyle w:val="Hyperlink"/>
            <w:rFonts w:ascii="Helvetica" w:hAnsi="Helvetica" w:cs="Helvetica"/>
            <w:color w:val="0066FF"/>
            <w:sz w:val="21"/>
            <w:szCs w:val="21"/>
          </w:rPr>
          <w:t>https://www3.epa.gov/airnow/aqi-technical-assistance-document-may2016.pdf</w:t>
        </w:r>
      </w:hyperlink>
    </w:p>
    <w:p w14:paraId="0BBCC5C3" w14:textId="77777777" w:rsidR="003C5E41" w:rsidRDefault="003C5E41" w:rsidP="003C5E41">
      <w:pPr>
        <w:pStyle w:val="Heading2"/>
        <w:shd w:val="clear" w:color="auto" w:fill="FFFFFF"/>
        <w:spacing w:before="300" w:after="150"/>
        <w:rPr>
          <w:rFonts w:ascii="Helvetica" w:hAnsi="Helvetica" w:cs="Helvetica"/>
          <w:color w:val="333333"/>
          <w:sz w:val="45"/>
          <w:szCs w:val="45"/>
        </w:rPr>
      </w:pPr>
      <w:r>
        <w:rPr>
          <w:rFonts w:ascii="Helvetica" w:hAnsi="Helvetica" w:cs="Helvetica"/>
          <w:b/>
          <w:bCs/>
          <w:color w:val="333333"/>
          <w:sz w:val="45"/>
          <w:szCs w:val="45"/>
        </w:rPr>
        <w:t>Checkpoint A</w:t>
      </w:r>
    </w:p>
    <w:p w14:paraId="63FB90CC" w14:textId="77777777" w:rsidR="003C5E41" w:rsidRDefault="003C5E41" w:rsidP="003C5E41">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For Checkpoint A, you will need to demonstrate a program that does the following:</w:t>
      </w:r>
    </w:p>
    <w:p w14:paraId="44EEBC79" w14:textId="77777777" w:rsidR="003C5E41" w:rsidRDefault="003C5E41" w:rsidP="003C5E41">
      <w:pPr>
        <w:numPr>
          <w:ilvl w:val="0"/>
          <w:numId w:val="4"/>
        </w:numPr>
        <w:shd w:val="clear" w:color="auto" w:fill="FFFFFF"/>
        <w:spacing w:before="100" w:beforeAutospacing="1" w:after="240" w:line="240" w:lineRule="auto"/>
        <w:rPr>
          <w:rFonts w:ascii="Helvetica" w:hAnsi="Helvetica" w:cs="Helvetica"/>
          <w:color w:val="333333"/>
          <w:sz w:val="21"/>
          <w:szCs w:val="21"/>
        </w:rPr>
      </w:pPr>
      <w:r>
        <w:rPr>
          <w:rFonts w:ascii="Helvetica" w:hAnsi="Helvetica" w:cs="Helvetica"/>
          <w:color w:val="333333"/>
          <w:sz w:val="21"/>
          <w:szCs w:val="21"/>
        </w:rPr>
        <w:t>Prompts the user to enter the number of locations for which AQI will be calculated. For Checkpoint A, you can assume that the user always enters a positive integer (greater than zero).</w:t>
      </w:r>
    </w:p>
    <w:p w14:paraId="15C14A0C" w14:textId="77777777" w:rsidR="003C5E41" w:rsidRDefault="003C5E41" w:rsidP="003C5E41">
      <w:pPr>
        <w:numPr>
          <w:ilvl w:val="0"/>
          <w:numId w:val="4"/>
        </w:numPr>
        <w:shd w:val="clear" w:color="auto" w:fill="FFFFFF"/>
        <w:spacing w:before="100" w:beforeAutospacing="1" w:after="240" w:line="240" w:lineRule="auto"/>
        <w:rPr>
          <w:rFonts w:ascii="Helvetica" w:hAnsi="Helvetica" w:cs="Helvetica"/>
          <w:color w:val="333333"/>
          <w:sz w:val="21"/>
          <w:szCs w:val="21"/>
        </w:rPr>
      </w:pPr>
      <w:r>
        <w:rPr>
          <w:rFonts w:ascii="Helvetica" w:hAnsi="Helvetica" w:cs="Helvetica"/>
          <w:color w:val="333333"/>
          <w:sz w:val="21"/>
          <w:szCs w:val="21"/>
        </w:rPr>
        <w:t>Prompts the user to enter the name of each location.</w:t>
      </w:r>
    </w:p>
    <w:p w14:paraId="33426AE7" w14:textId="77777777" w:rsidR="003C5E41" w:rsidRDefault="003C5E41" w:rsidP="003C5E41">
      <w:pPr>
        <w:numPr>
          <w:ilvl w:val="0"/>
          <w:numId w:val="4"/>
        </w:numPr>
        <w:shd w:val="clear" w:color="auto" w:fill="FFFFFF"/>
        <w:spacing w:before="100" w:beforeAutospacing="1" w:after="240" w:line="240" w:lineRule="auto"/>
        <w:rPr>
          <w:rFonts w:ascii="Helvetica" w:hAnsi="Helvetica" w:cs="Helvetica"/>
          <w:color w:val="333333"/>
          <w:sz w:val="21"/>
          <w:szCs w:val="21"/>
        </w:rPr>
      </w:pPr>
      <w:r>
        <w:rPr>
          <w:rFonts w:ascii="Helvetica" w:hAnsi="Helvetica" w:cs="Helvetica"/>
          <w:color w:val="333333"/>
          <w:sz w:val="21"/>
          <w:szCs w:val="21"/>
        </w:rPr>
        <w:t>Prompts the user, per location, to enter the pollutant concentrations for PM</w:t>
      </w:r>
      <w:r>
        <w:rPr>
          <w:rFonts w:ascii="Helvetica" w:hAnsi="Helvetica" w:cs="Helvetica"/>
          <w:color w:val="333333"/>
          <w:sz w:val="16"/>
          <w:szCs w:val="16"/>
          <w:vertAlign w:val="subscript"/>
        </w:rPr>
        <w:t>2.5</w:t>
      </w:r>
      <w:r>
        <w:rPr>
          <w:rFonts w:ascii="Helvetica" w:hAnsi="Helvetica" w:cs="Helvetica"/>
          <w:color w:val="333333"/>
          <w:sz w:val="21"/>
          <w:szCs w:val="21"/>
        </w:rPr>
        <w:t>, PM</w:t>
      </w:r>
      <w:r>
        <w:rPr>
          <w:rFonts w:ascii="Helvetica" w:hAnsi="Helvetica" w:cs="Helvetica"/>
          <w:color w:val="333333"/>
          <w:sz w:val="16"/>
          <w:szCs w:val="16"/>
          <w:vertAlign w:val="subscript"/>
        </w:rPr>
        <w:t>10</w:t>
      </w:r>
      <w:r>
        <w:rPr>
          <w:rFonts w:ascii="Helvetica" w:hAnsi="Helvetica" w:cs="Helvetica"/>
          <w:color w:val="333333"/>
          <w:sz w:val="21"/>
          <w:szCs w:val="21"/>
        </w:rPr>
        <w:t> and NO</w:t>
      </w:r>
      <w:r>
        <w:rPr>
          <w:rFonts w:ascii="Helvetica" w:hAnsi="Helvetica" w:cs="Helvetica"/>
          <w:color w:val="333333"/>
          <w:sz w:val="16"/>
          <w:szCs w:val="16"/>
          <w:vertAlign w:val="subscript"/>
        </w:rPr>
        <w:t>2</w:t>
      </w:r>
      <w:r>
        <w:rPr>
          <w:rFonts w:ascii="Helvetica" w:hAnsi="Helvetica" w:cs="Helvetica"/>
          <w:color w:val="333333"/>
          <w:sz w:val="21"/>
          <w:szCs w:val="21"/>
        </w:rPr>
        <w:t> monitors. You can assume that the user always enters a valid float value for these.</w:t>
      </w:r>
    </w:p>
    <w:p w14:paraId="160BF0C5" w14:textId="77777777" w:rsidR="003C5E41" w:rsidRDefault="003C5E41" w:rsidP="003C5E41">
      <w:pPr>
        <w:numPr>
          <w:ilvl w:val="0"/>
          <w:numId w:val="4"/>
        </w:numPr>
        <w:shd w:val="clear" w:color="auto" w:fill="FFFFFF"/>
        <w:spacing w:before="100" w:beforeAutospacing="1" w:after="240" w:line="240" w:lineRule="auto"/>
        <w:rPr>
          <w:rFonts w:ascii="Helvetica" w:hAnsi="Helvetica" w:cs="Helvetica"/>
          <w:color w:val="333333"/>
          <w:sz w:val="21"/>
          <w:szCs w:val="21"/>
        </w:rPr>
      </w:pPr>
      <w:r>
        <w:rPr>
          <w:rFonts w:ascii="Helvetica" w:hAnsi="Helvetica" w:cs="Helvetica"/>
          <w:color w:val="333333"/>
          <w:sz w:val="21"/>
          <w:szCs w:val="21"/>
        </w:rPr>
        <w:t>Calculates and prints the quality index for each pollutant and, for each location, prints the final AQI and the category label for the AQI.</w:t>
      </w:r>
    </w:p>
    <w:p w14:paraId="632068AA" w14:textId="77777777" w:rsidR="003C5E41" w:rsidRDefault="003C5E41" w:rsidP="003C5E41">
      <w:pPr>
        <w:numPr>
          <w:ilvl w:val="0"/>
          <w:numId w:val="4"/>
        </w:numPr>
        <w:shd w:val="clear" w:color="auto" w:fill="FFFFFF"/>
        <w:spacing w:before="100" w:beforeAutospacing="1" w:after="240" w:line="240" w:lineRule="auto"/>
        <w:rPr>
          <w:rFonts w:ascii="Helvetica" w:hAnsi="Helvetica" w:cs="Helvetica"/>
          <w:color w:val="333333"/>
          <w:sz w:val="21"/>
          <w:szCs w:val="21"/>
        </w:rPr>
      </w:pPr>
      <w:r>
        <w:rPr>
          <w:rFonts w:ascii="Helvetica" w:hAnsi="Helvetica" w:cs="Helvetica"/>
          <w:color w:val="333333"/>
          <w:sz w:val="21"/>
          <w:szCs w:val="21"/>
        </w:rPr>
        <w:t>Follows the EPA guidance on truncating the sensor readings (see the AQI Equation), and rounds the final calculated AQI to the nearest integer.</w:t>
      </w:r>
    </w:p>
    <w:p w14:paraId="6D5C3D50" w14:textId="77777777" w:rsidR="003C5E41" w:rsidRDefault="003C5E41" w:rsidP="003C5E41">
      <w:pPr>
        <w:pStyle w:val="NormalWeb"/>
        <w:numPr>
          <w:ilvl w:val="0"/>
          <w:numId w:val="4"/>
        </w:numPr>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Matches the sample input/output below.</w:t>
      </w:r>
    </w:p>
    <w:p w14:paraId="06A91410" w14:textId="77777777" w:rsidR="003C5E41" w:rsidRDefault="003C5E41" w:rsidP="003C5E41">
      <w:pPr>
        <w:pStyle w:val="NormalWeb"/>
        <w:shd w:val="clear" w:color="auto" w:fill="FFFFFF"/>
        <w:spacing w:before="0" w:beforeAutospacing="0" w:after="150" w:afterAutospacing="0"/>
        <w:ind w:left="720"/>
        <w:rPr>
          <w:rFonts w:ascii="Helvetica" w:hAnsi="Helvetica" w:cs="Helvetica"/>
          <w:color w:val="333333"/>
          <w:sz w:val="21"/>
          <w:szCs w:val="21"/>
        </w:rPr>
      </w:pPr>
      <w:r>
        <w:rPr>
          <w:rFonts w:ascii="Helvetica" w:hAnsi="Helvetica" w:cs="Helvetica"/>
          <w:color w:val="333333"/>
          <w:sz w:val="21"/>
          <w:szCs w:val="21"/>
        </w:rPr>
        <w:t>The spacing will be checked. You can highlight over the sample to see the spacing. For example, there are four spaces in front of the first </w:t>
      </w:r>
      <w:r>
        <w:rPr>
          <w:rStyle w:val="HTMLCode"/>
          <w:rFonts w:ascii="Consolas" w:hAnsi="Consolas"/>
          <w:color w:val="000088"/>
          <w:sz w:val="19"/>
          <w:szCs w:val="19"/>
          <w:shd w:val="clear" w:color="auto" w:fill="F5F5F5"/>
        </w:rPr>
        <w:t>-&gt;</w:t>
      </w:r>
      <w:r>
        <w:rPr>
          <w:rFonts w:ascii="Helvetica" w:hAnsi="Helvetica" w:cs="Helvetica"/>
          <w:color w:val="333333"/>
          <w:sz w:val="21"/>
          <w:szCs w:val="21"/>
        </w:rPr>
        <w:t>.</w:t>
      </w:r>
    </w:p>
    <w:p w14:paraId="1F734FCE" w14:textId="77777777" w:rsidR="003C5E41" w:rsidRDefault="003C5E41" w:rsidP="003C5E41">
      <w:pPr>
        <w:pStyle w:val="NormalWeb"/>
        <w:shd w:val="clear" w:color="auto" w:fill="FFFFFF"/>
        <w:spacing w:before="0" w:beforeAutospacing="0" w:after="150" w:afterAutospacing="0"/>
        <w:ind w:left="720"/>
        <w:rPr>
          <w:rFonts w:ascii="Helvetica" w:hAnsi="Helvetica" w:cs="Helvetica"/>
          <w:color w:val="333333"/>
          <w:sz w:val="21"/>
          <w:szCs w:val="21"/>
        </w:rPr>
      </w:pPr>
      <w:r>
        <w:rPr>
          <w:rFonts w:ascii="Helvetica" w:hAnsi="Helvetica" w:cs="Helvetica"/>
          <w:color w:val="333333"/>
          <w:sz w:val="21"/>
          <w:szCs w:val="21"/>
        </w:rPr>
        <w:t>We will use additional sample inputs to test your demo and your final program, and so should you. You can test your program using the </w:t>
      </w:r>
      <w:hyperlink r:id="rId24" w:history="1">
        <w:r>
          <w:rPr>
            <w:rStyle w:val="Hyperlink"/>
            <w:rFonts w:ascii="Helvetica" w:hAnsi="Helvetica" w:cs="Helvetica"/>
            <w:color w:val="0066FF"/>
            <w:sz w:val="21"/>
            <w:szCs w:val="21"/>
          </w:rPr>
          <w:t>AQI calculator</w:t>
        </w:r>
      </w:hyperlink>
      <w:r>
        <w:rPr>
          <w:rFonts w:ascii="Helvetica" w:hAnsi="Helvetica" w:cs="Helvetica"/>
          <w:color w:val="333333"/>
          <w:sz w:val="21"/>
          <w:szCs w:val="21"/>
        </w:rPr>
        <w:t> to check answers; however, there may be discrepancies with out-of-range concentrations.</w:t>
      </w:r>
    </w:p>
    <w:p w14:paraId="25C948D6" w14:textId="77777777" w:rsidR="003C5E41" w:rsidRDefault="003C5E41" w:rsidP="003C5E41">
      <w:pPr>
        <w:numPr>
          <w:ilvl w:val="0"/>
          <w:numId w:val="4"/>
        </w:numPr>
        <w:shd w:val="clear" w:color="auto" w:fill="FFFFFF"/>
        <w:spacing w:before="100" w:beforeAutospacing="1" w:after="240" w:line="240" w:lineRule="auto"/>
        <w:rPr>
          <w:rFonts w:ascii="Helvetica" w:hAnsi="Helvetica" w:cs="Helvetica"/>
          <w:color w:val="333333"/>
          <w:sz w:val="21"/>
          <w:szCs w:val="21"/>
        </w:rPr>
      </w:pPr>
      <w:r>
        <w:rPr>
          <w:rStyle w:val="bg-success"/>
          <w:rFonts w:ascii="Helvetica" w:hAnsi="Helvetica" w:cs="Helvetica"/>
          <w:color w:val="333333"/>
          <w:sz w:val="21"/>
          <w:szCs w:val="21"/>
          <w:shd w:val="clear" w:color="auto" w:fill="DFF0D8"/>
        </w:rPr>
        <w:t> </w:t>
      </w:r>
      <w:r>
        <w:rPr>
          <w:rStyle w:val="Strong"/>
          <w:rFonts w:ascii="Helvetica" w:hAnsi="Helvetica" w:cs="Helvetica"/>
          <w:color w:val="333333"/>
          <w:sz w:val="21"/>
          <w:szCs w:val="21"/>
          <w:shd w:val="clear" w:color="auto" w:fill="DFF0D8"/>
        </w:rPr>
        <w:t>Demo.</w:t>
      </w:r>
      <w:r>
        <w:rPr>
          <w:rFonts w:ascii="Helvetica" w:hAnsi="Helvetica" w:cs="Helvetica"/>
          <w:color w:val="333333"/>
          <w:sz w:val="21"/>
          <w:szCs w:val="21"/>
        </w:rPr>
        <w:t> Demo Checkpoint A.</w:t>
      </w:r>
    </w:p>
    <w:p w14:paraId="35FBF9A8" w14:textId="77777777" w:rsidR="003C5E41" w:rsidRDefault="003C5E41" w:rsidP="003C5E41">
      <w:pPr>
        <w:pStyle w:val="Heading4"/>
        <w:shd w:val="clear" w:color="auto" w:fill="FFFFFF"/>
        <w:spacing w:before="150" w:beforeAutospacing="0" w:after="150" w:afterAutospacing="0"/>
        <w:rPr>
          <w:rFonts w:ascii="Helvetica" w:hAnsi="Helvetica" w:cs="Helvetica"/>
          <w:b w:val="0"/>
          <w:bCs w:val="0"/>
          <w:i/>
          <w:iCs/>
          <w:color w:val="333333"/>
          <w:sz w:val="27"/>
          <w:szCs w:val="27"/>
        </w:rPr>
      </w:pPr>
      <w:r>
        <w:rPr>
          <w:rFonts w:ascii="Helvetica" w:hAnsi="Helvetica" w:cs="Helvetica"/>
          <w:b w:val="0"/>
          <w:bCs w:val="0"/>
          <w:i/>
          <w:iCs/>
          <w:color w:val="333333"/>
          <w:sz w:val="27"/>
          <w:szCs w:val="27"/>
        </w:rPr>
        <w:lastRenderedPageBreak/>
        <w:t>Sample Input/Output</w:t>
      </w:r>
    </w:p>
    <w:p w14:paraId="1EA5798D" w14:textId="77777777" w:rsidR="003C5E41" w:rsidRDefault="003C5E41" w:rsidP="003C5E41">
      <w:pPr>
        <w:shd w:val="clear" w:color="auto" w:fill="FFFFFF"/>
        <w:rPr>
          <w:rFonts w:ascii="Helvetica" w:hAnsi="Helvetica" w:cs="Helvetica"/>
          <w:b/>
          <w:bCs/>
          <w:color w:val="333333"/>
          <w:sz w:val="21"/>
          <w:szCs w:val="21"/>
        </w:rPr>
      </w:pPr>
      <w:r>
        <w:rPr>
          <w:rFonts w:ascii="Helvetica" w:hAnsi="Helvetica" w:cs="Helvetica"/>
          <w:b/>
          <w:bCs/>
          <w:color w:val="333333"/>
          <w:sz w:val="21"/>
          <w:szCs w:val="21"/>
        </w:rPr>
        <w:t>Sample 1</w:t>
      </w:r>
    </w:p>
    <w:tbl>
      <w:tblPr>
        <w:tblStyle w:val="TableGrid"/>
        <w:tblW w:w="0" w:type="auto"/>
        <w:tblLook w:val="04A0" w:firstRow="1" w:lastRow="0" w:firstColumn="1" w:lastColumn="0" w:noHBand="0" w:noVBand="1"/>
      </w:tblPr>
      <w:tblGrid>
        <w:gridCol w:w="9350"/>
      </w:tblGrid>
      <w:tr w:rsidR="003C5E41" w14:paraId="2D4CB113" w14:textId="77777777" w:rsidTr="003C5E41">
        <w:tc>
          <w:tcPr>
            <w:tcW w:w="9350" w:type="dxa"/>
            <w:shd w:val="clear" w:color="auto" w:fill="E7E6E6" w:themeFill="background2"/>
          </w:tcPr>
          <w:p w14:paraId="4D34CFB1"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Air Quality Index (AQI) Calculator ===</w:t>
            </w:r>
          </w:p>
          <w:p w14:paraId="7E109F5A"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Select the number of locations for the report: </w:t>
            </w:r>
            <w:r w:rsidRPr="003C5E41">
              <w:rPr>
                <w:rFonts w:ascii="Consolas" w:eastAsia="Times New Roman" w:hAnsi="Consolas" w:cs="Courier New"/>
                <w:i/>
                <w:iCs/>
                <w:color w:val="333333"/>
                <w:sz w:val="20"/>
                <w:szCs w:val="20"/>
                <w:u w:val="single"/>
              </w:rPr>
              <w:t>1</w:t>
            </w:r>
          </w:p>
          <w:p w14:paraId="5EBE28AB"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p>
          <w:p w14:paraId="402B1465"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Enter name of ** Location 1 **: </w:t>
            </w:r>
            <w:r w:rsidRPr="003C5E41">
              <w:rPr>
                <w:rFonts w:ascii="Consolas" w:eastAsia="Times New Roman" w:hAnsi="Consolas" w:cs="Courier New"/>
                <w:i/>
                <w:iCs/>
                <w:color w:val="333333"/>
                <w:sz w:val="20"/>
                <w:szCs w:val="20"/>
                <w:u w:val="single"/>
              </w:rPr>
              <w:t>Rohnert Park</w:t>
            </w:r>
          </w:p>
          <w:p w14:paraId="4FBA2C39"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-&gt; PM-2.5 [ug/m3, 24-hr avg] Monitor: </w:t>
            </w:r>
            <w:r w:rsidRPr="003C5E41">
              <w:rPr>
                <w:rFonts w:ascii="Consolas" w:eastAsia="Times New Roman" w:hAnsi="Consolas" w:cs="Courier New"/>
                <w:i/>
                <w:iCs/>
                <w:color w:val="333333"/>
                <w:sz w:val="20"/>
                <w:szCs w:val="20"/>
                <w:u w:val="single"/>
              </w:rPr>
              <w:t>3.2</w:t>
            </w:r>
          </w:p>
          <w:p w14:paraId="343F7620"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PM-2.5 concentration 3.2 yields 13 index</w:t>
            </w:r>
          </w:p>
          <w:p w14:paraId="01A3874A"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-&gt; PM-10 [ug/m3, 24-hr avg] Monitor: </w:t>
            </w:r>
            <w:r w:rsidRPr="003C5E41">
              <w:rPr>
                <w:rFonts w:ascii="Consolas" w:eastAsia="Times New Roman" w:hAnsi="Consolas" w:cs="Courier New"/>
                <w:i/>
                <w:iCs/>
                <w:color w:val="333333"/>
                <w:sz w:val="20"/>
                <w:szCs w:val="20"/>
                <w:u w:val="single"/>
              </w:rPr>
              <w:t>0</w:t>
            </w:r>
          </w:p>
          <w:p w14:paraId="7989D74E"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PM-10 concentration 0 yields 0 index</w:t>
            </w:r>
          </w:p>
          <w:p w14:paraId="3815B8BC"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-&gt; NO2 [ppb, 1-hr avg] Monitor: </w:t>
            </w:r>
            <w:r w:rsidRPr="003C5E41">
              <w:rPr>
                <w:rFonts w:ascii="Consolas" w:eastAsia="Times New Roman" w:hAnsi="Consolas" w:cs="Courier New"/>
                <w:i/>
                <w:iCs/>
                <w:color w:val="333333"/>
                <w:sz w:val="20"/>
                <w:szCs w:val="20"/>
                <w:u w:val="single"/>
              </w:rPr>
              <w:t>2.5</w:t>
            </w:r>
          </w:p>
          <w:p w14:paraId="345CCACE"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NO2 concentration 2 yields 2 index</w:t>
            </w:r>
          </w:p>
          <w:p w14:paraId="66DD17C0"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AQI for Rohnert Park is 13</w:t>
            </w:r>
          </w:p>
          <w:p w14:paraId="4AE51590"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Condition: Good</w:t>
            </w:r>
          </w:p>
          <w:p w14:paraId="517915F8" w14:textId="77777777" w:rsidR="003C5E41" w:rsidRDefault="003C5E41"/>
        </w:tc>
      </w:tr>
    </w:tbl>
    <w:p w14:paraId="7231E18B" w14:textId="77777777" w:rsidR="003C5E41" w:rsidRDefault="003C5E41"/>
    <w:p w14:paraId="7EA681CF" w14:textId="77777777" w:rsidR="003C5E41" w:rsidRDefault="003C5E41">
      <w:r>
        <w:rPr>
          <w:rFonts w:ascii="Helvetica" w:hAnsi="Helvetica" w:cs="Helvetica"/>
          <w:b/>
          <w:bCs/>
          <w:color w:val="333333"/>
          <w:sz w:val="21"/>
          <w:szCs w:val="21"/>
          <w:shd w:val="clear" w:color="auto" w:fill="FFFFFF"/>
        </w:rPr>
        <w:t>Sample 2</w:t>
      </w:r>
    </w:p>
    <w:tbl>
      <w:tblPr>
        <w:tblStyle w:val="TableGrid"/>
        <w:tblW w:w="0" w:type="auto"/>
        <w:tblLook w:val="04A0" w:firstRow="1" w:lastRow="0" w:firstColumn="1" w:lastColumn="0" w:noHBand="0" w:noVBand="1"/>
      </w:tblPr>
      <w:tblGrid>
        <w:gridCol w:w="9350"/>
      </w:tblGrid>
      <w:tr w:rsidR="003C5E41" w14:paraId="04149F5E" w14:textId="77777777" w:rsidTr="003C5E41">
        <w:tc>
          <w:tcPr>
            <w:tcW w:w="9350" w:type="dxa"/>
            <w:shd w:val="clear" w:color="auto" w:fill="E7E6E6" w:themeFill="background2"/>
          </w:tcPr>
          <w:p w14:paraId="54CEED31"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Air Quality Index (AQI) Calculator ===</w:t>
            </w:r>
          </w:p>
          <w:p w14:paraId="216E488B"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Select the number of locations for the report: </w:t>
            </w:r>
            <w:r>
              <w:rPr>
                <w:rStyle w:val="HTMLVariable"/>
                <w:rFonts w:ascii="Consolas" w:hAnsi="Consolas"/>
                <w:color w:val="333333"/>
              </w:rPr>
              <w:t>2</w:t>
            </w:r>
          </w:p>
          <w:p w14:paraId="1EE1CAE0"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p>
          <w:p w14:paraId="5730A6B3"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Enter name of ** Location 1 **: </w:t>
            </w:r>
            <w:r>
              <w:rPr>
                <w:rStyle w:val="HTMLVariable"/>
                <w:rFonts w:ascii="Consolas" w:hAnsi="Consolas"/>
                <w:color w:val="333333"/>
              </w:rPr>
              <w:t>San Bernadino</w:t>
            </w:r>
          </w:p>
          <w:p w14:paraId="00780B21"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-&gt; PM-2.5 [ug/m3, 24-hr avg] Monitor: </w:t>
            </w:r>
            <w:r>
              <w:rPr>
                <w:rStyle w:val="HTMLVariable"/>
                <w:rFonts w:ascii="Consolas" w:hAnsi="Consolas"/>
                <w:color w:val="333333"/>
              </w:rPr>
              <w:t>35.82</w:t>
            </w:r>
          </w:p>
          <w:p w14:paraId="184FAC42"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PM-2.5 concentration 35.8 yields 102 index</w:t>
            </w:r>
          </w:p>
          <w:p w14:paraId="43902D74"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-&gt; PM-10 [ug/m3, 24-hr avg] Monitor: </w:t>
            </w:r>
            <w:r>
              <w:rPr>
                <w:rStyle w:val="HTMLVariable"/>
                <w:rFonts w:ascii="Consolas" w:hAnsi="Consolas"/>
                <w:color w:val="333333"/>
              </w:rPr>
              <w:t>70.7</w:t>
            </w:r>
          </w:p>
          <w:p w14:paraId="0D2C9971"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PM-10 concentration 70 yields 58 index</w:t>
            </w:r>
          </w:p>
          <w:p w14:paraId="03073B34"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-&gt; NO2 [ppb, 1-hr avg] Monitor: </w:t>
            </w:r>
            <w:r>
              <w:rPr>
                <w:rStyle w:val="HTMLVariable"/>
                <w:rFonts w:ascii="Consolas" w:hAnsi="Consolas"/>
                <w:color w:val="333333"/>
              </w:rPr>
              <w:t>205.2</w:t>
            </w:r>
          </w:p>
          <w:p w14:paraId="4776E161"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NO2 concentration 205 yields 121 index</w:t>
            </w:r>
          </w:p>
          <w:p w14:paraId="36B11584"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AQI for San Bernadino is 121</w:t>
            </w:r>
          </w:p>
          <w:p w14:paraId="42933A2D"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Condition: Unhealthy for Sensitive Groups</w:t>
            </w:r>
          </w:p>
          <w:p w14:paraId="252BA64B"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p>
          <w:p w14:paraId="16974BD6"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Enter name of ** Location 2 **: </w:t>
            </w:r>
            <w:r>
              <w:rPr>
                <w:rStyle w:val="HTMLVariable"/>
                <w:rFonts w:ascii="Consolas" w:hAnsi="Consolas"/>
                <w:color w:val="333333"/>
              </w:rPr>
              <w:t>Newport Beach</w:t>
            </w:r>
          </w:p>
          <w:p w14:paraId="45451A3F"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-&gt; PM-2.5 [ug/m3, 24-hr avg] Monitor: </w:t>
            </w:r>
            <w:r>
              <w:rPr>
                <w:rStyle w:val="HTMLVariable"/>
                <w:rFonts w:ascii="Consolas" w:hAnsi="Consolas"/>
                <w:color w:val="333333"/>
              </w:rPr>
              <w:t>10.59</w:t>
            </w:r>
          </w:p>
          <w:p w14:paraId="070CC3FF"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lastRenderedPageBreak/>
              <w:t xml:space="preserve">       PM-2.5 concentration 10.5 yields 44 index</w:t>
            </w:r>
          </w:p>
          <w:p w14:paraId="0FC7D0B3"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-&gt; PM-10 [ug/m3, 24-hr avg] Monitor: </w:t>
            </w:r>
            <w:r>
              <w:rPr>
                <w:rStyle w:val="HTMLVariable"/>
                <w:rFonts w:ascii="Consolas" w:hAnsi="Consolas"/>
                <w:color w:val="333333"/>
              </w:rPr>
              <w:t>40.1</w:t>
            </w:r>
          </w:p>
          <w:p w14:paraId="7F9E2C4E"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PM-10 concentration 40 yields 37 index</w:t>
            </w:r>
          </w:p>
          <w:p w14:paraId="72169EE6"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-&gt; NO2 [ppb, 1-hr avg] Monitor: </w:t>
            </w:r>
            <w:r>
              <w:rPr>
                <w:rStyle w:val="HTMLVariable"/>
                <w:rFonts w:ascii="Consolas" w:hAnsi="Consolas"/>
                <w:color w:val="333333"/>
              </w:rPr>
              <w:t>25</w:t>
            </w:r>
          </w:p>
          <w:p w14:paraId="68DAD36A"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NO2 concentration 25 yields 24 index</w:t>
            </w:r>
          </w:p>
          <w:p w14:paraId="2DED7F12"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AQI for Newport Beach is 44</w:t>
            </w:r>
          </w:p>
          <w:p w14:paraId="0B30AF28"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Fonts w:ascii="Consolas" w:hAnsi="Consolas"/>
                <w:color w:val="333333"/>
              </w:rPr>
              <w:t xml:space="preserve">    Condition: Good</w:t>
            </w:r>
          </w:p>
          <w:p w14:paraId="65BC4E4C" w14:textId="77777777" w:rsidR="003C5E41" w:rsidRDefault="003C5E41"/>
        </w:tc>
      </w:tr>
    </w:tbl>
    <w:p w14:paraId="26327FE3" w14:textId="77777777" w:rsidR="003C5E41" w:rsidRDefault="003C5E41"/>
    <w:p w14:paraId="7A60FDC7" w14:textId="77777777" w:rsidR="003C5E41" w:rsidRDefault="003C5E41" w:rsidP="003C5E41">
      <w:pPr>
        <w:pStyle w:val="Heading4"/>
        <w:shd w:val="clear" w:color="auto" w:fill="FFFFFF"/>
        <w:spacing w:before="150" w:beforeAutospacing="0" w:after="150" w:afterAutospacing="0"/>
        <w:rPr>
          <w:rFonts w:ascii="Helvetica" w:hAnsi="Helvetica" w:cs="Helvetica"/>
          <w:b w:val="0"/>
          <w:bCs w:val="0"/>
          <w:i/>
          <w:iCs/>
          <w:color w:val="333333"/>
          <w:sz w:val="27"/>
          <w:szCs w:val="27"/>
        </w:rPr>
      </w:pPr>
      <w:r>
        <w:rPr>
          <w:rFonts w:ascii="Helvetica" w:hAnsi="Helvetica" w:cs="Helvetica"/>
          <w:b w:val="0"/>
          <w:bCs w:val="0"/>
          <w:i/>
          <w:iCs/>
          <w:color w:val="333333"/>
          <w:sz w:val="27"/>
          <w:szCs w:val="27"/>
        </w:rPr>
        <w:t>Advice and Hints</w:t>
      </w:r>
    </w:p>
    <w:p w14:paraId="75F4C515" w14:textId="77777777" w:rsidR="003C5E41" w:rsidRDefault="003C5E41" w:rsidP="003C5E41">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Hint: There is some syntactic sugar in Python to assign values to multiple variables with a single line of code:</w:t>
      </w:r>
    </w:p>
    <w:tbl>
      <w:tblPr>
        <w:tblStyle w:val="TableGrid"/>
        <w:tblW w:w="0" w:type="auto"/>
        <w:tblLook w:val="04A0" w:firstRow="1" w:lastRow="0" w:firstColumn="1" w:lastColumn="0" w:noHBand="0" w:noVBand="1"/>
      </w:tblPr>
      <w:tblGrid>
        <w:gridCol w:w="9350"/>
      </w:tblGrid>
      <w:tr w:rsidR="003C5E41" w14:paraId="2361588B" w14:textId="77777777" w:rsidTr="003C5E41">
        <w:tc>
          <w:tcPr>
            <w:tcW w:w="9350" w:type="dxa"/>
          </w:tcPr>
          <w:p w14:paraId="4A39B854" w14:textId="77777777" w:rsidR="003C5E41" w:rsidRP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Style w:val="pln"/>
                <w:rFonts w:ascii="Consolas" w:hAnsi="Consolas"/>
                <w:color w:val="000000"/>
              </w:rPr>
              <w:t>x</w:t>
            </w:r>
            <w:r>
              <w:rPr>
                <w:rStyle w:val="pun"/>
                <w:rFonts w:ascii="Consolas" w:hAnsi="Consolas"/>
                <w:color w:val="666600"/>
              </w:rPr>
              <w:t>,</w:t>
            </w:r>
            <w:r>
              <w:rPr>
                <w:rStyle w:val="pln"/>
                <w:rFonts w:ascii="Consolas" w:hAnsi="Consolas"/>
                <w:color w:val="000000"/>
              </w:rPr>
              <w:t xml:space="preserve"> y</w:t>
            </w:r>
            <w:r>
              <w:rPr>
                <w:rStyle w:val="pun"/>
                <w:rFonts w:ascii="Consolas" w:hAnsi="Consolas"/>
                <w:color w:val="666600"/>
              </w:rPr>
              <w:t>,</w:t>
            </w:r>
            <w:r>
              <w:rPr>
                <w:rStyle w:val="pln"/>
                <w:rFonts w:ascii="Consolas" w:hAnsi="Consolas"/>
                <w:color w:val="000000"/>
              </w:rPr>
              <w:t xml:space="preserve"> z </w:t>
            </w:r>
            <w:r>
              <w:rPr>
                <w:rStyle w:val="pun"/>
                <w:rFonts w:ascii="Consolas" w:hAnsi="Consolas"/>
                <w:color w:val="666600"/>
              </w:rPr>
              <w:t>=</w:t>
            </w:r>
            <w:r>
              <w:rPr>
                <w:rStyle w:val="pln"/>
                <w:rFonts w:ascii="Consolas" w:hAnsi="Consolas"/>
                <w:color w:val="000000"/>
              </w:rPr>
              <w:t xml:space="preserve"> </w:t>
            </w:r>
            <w:r>
              <w:rPr>
                <w:rStyle w:val="lit"/>
                <w:rFonts w:ascii="Consolas" w:hAnsi="Consolas"/>
                <w:color w:val="006666"/>
              </w:rPr>
              <w:t>1</w:t>
            </w:r>
            <w:r>
              <w:rPr>
                <w:rStyle w:val="pun"/>
                <w:rFonts w:ascii="Consolas" w:hAnsi="Consolas"/>
                <w:color w:val="666600"/>
              </w:rPr>
              <w:t>,</w:t>
            </w:r>
            <w:r>
              <w:rPr>
                <w:rStyle w:val="pln"/>
                <w:rFonts w:ascii="Consolas" w:hAnsi="Consolas"/>
                <w:color w:val="000000"/>
              </w:rPr>
              <w:t xml:space="preserve"> </w:t>
            </w:r>
            <w:r>
              <w:rPr>
                <w:rStyle w:val="lit"/>
                <w:rFonts w:ascii="Consolas" w:hAnsi="Consolas"/>
                <w:color w:val="006666"/>
              </w:rPr>
              <w:t>2</w:t>
            </w:r>
            <w:r>
              <w:rPr>
                <w:rStyle w:val="pun"/>
                <w:rFonts w:ascii="Consolas" w:hAnsi="Consolas"/>
                <w:color w:val="666600"/>
              </w:rPr>
              <w:t>,</w:t>
            </w:r>
            <w:r>
              <w:rPr>
                <w:rStyle w:val="pln"/>
                <w:rFonts w:ascii="Consolas" w:hAnsi="Consolas"/>
                <w:color w:val="000000"/>
              </w:rPr>
              <w:t xml:space="preserve"> </w:t>
            </w:r>
            <w:r>
              <w:rPr>
                <w:rStyle w:val="lit"/>
                <w:rFonts w:ascii="Consolas" w:hAnsi="Consolas"/>
                <w:color w:val="006666"/>
              </w:rPr>
              <w:t>3</w:t>
            </w:r>
            <w:r>
              <w:rPr>
                <w:rStyle w:val="pln"/>
                <w:rFonts w:ascii="Consolas" w:hAnsi="Consolas"/>
                <w:color w:val="000000"/>
              </w:rPr>
              <w:t xml:space="preserve">   </w:t>
            </w:r>
            <w:r>
              <w:rPr>
                <w:rStyle w:val="com"/>
                <w:rFonts w:ascii="Consolas" w:hAnsi="Consolas"/>
                <w:color w:val="880000"/>
              </w:rPr>
              <w:t># assigns x the value 1, y the value 2 and z the value 3</w:t>
            </w:r>
          </w:p>
        </w:tc>
      </w:tr>
    </w:tbl>
    <w:p w14:paraId="688E80CB" w14:textId="77777777" w:rsidR="003C5E41" w:rsidRDefault="003C5E41"/>
    <w:p w14:paraId="3DEFE3B5" w14:textId="77777777" w:rsidR="003C5E41" w:rsidRDefault="003C5E41">
      <w:pPr>
        <w:rPr>
          <w:rFonts w:ascii="Helvetica" w:hAnsi="Helvetica" w:cs="Helvetica"/>
          <w:color w:val="333333"/>
          <w:sz w:val="21"/>
          <w:szCs w:val="21"/>
          <w:shd w:val="clear" w:color="auto" w:fill="FFFFFF"/>
        </w:rPr>
      </w:pPr>
      <w:r w:rsidRPr="003C5E41">
        <w:rPr>
          <w:rFonts w:ascii="Helvetica" w:hAnsi="Helvetica" w:cs="Helvetica"/>
        </w:rPr>
        <w:t>Hint:</w:t>
      </w:r>
      <w:r w:rsidRPr="003C5E41">
        <w:rPr>
          <w:rFonts w:ascii="Helvetica" w:hAnsi="Helvetica" w:cs="Helvetica"/>
          <w:color w:val="333333"/>
          <w:sz w:val="21"/>
          <w:szCs w:val="21"/>
          <w:shd w:val="clear" w:color="auto" w:fill="FFFFFF"/>
        </w:rPr>
        <w:t> There is some syntactic sugar in Python to chain conditionals:</w:t>
      </w:r>
    </w:p>
    <w:tbl>
      <w:tblPr>
        <w:tblStyle w:val="TableGrid"/>
        <w:tblW w:w="0" w:type="auto"/>
        <w:tblLook w:val="04A0" w:firstRow="1" w:lastRow="0" w:firstColumn="1" w:lastColumn="0" w:noHBand="0" w:noVBand="1"/>
      </w:tblPr>
      <w:tblGrid>
        <w:gridCol w:w="9350"/>
      </w:tblGrid>
      <w:tr w:rsidR="003C5E41" w14:paraId="1FE62AA6" w14:textId="77777777" w:rsidTr="003C5E41">
        <w:tc>
          <w:tcPr>
            <w:tcW w:w="9350" w:type="dxa"/>
          </w:tcPr>
          <w:p w14:paraId="36FF692D"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pln"/>
                <w:rFonts w:ascii="Consolas" w:hAnsi="Consolas"/>
                <w:color w:val="000000"/>
              </w:rPr>
            </w:pPr>
            <w:r>
              <w:rPr>
                <w:rStyle w:val="kwd"/>
                <w:rFonts w:ascii="Consolas" w:hAnsi="Consolas"/>
                <w:color w:val="000088"/>
              </w:rPr>
              <w:t>if</w:t>
            </w:r>
            <w:r>
              <w:rPr>
                <w:rStyle w:val="pln"/>
                <w:rFonts w:ascii="Consolas" w:hAnsi="Consolas"/>
                <w:color w:val="000000"/>
              </w:rPr>
              <w:t xml:space="preserve"> </w:t>
            </w:r>
            <w:r>
              <w:rPr>
                <w:rStyle w:val="pun"/>
                <w:rFonts w:ascii="Consolas" w:hAnsi="Consolas"/>
                <w:color w:val="666600"/>
              </w:rPr>
              <w:t>(</w:t>
            </w:r>
            <w:r>
              <w:rPr>
                <w:rStyle w:val="lit"/>
                <w:rFonts w:ascii="Consolas" w:hAnsi="Consolas"/>
                <w:color w:val="006666"/>
              </w:rPr>
              <w:t>1</w:t>
            </w:r>
            <w:r>
              <w:rPr>
                <w:rStyle w:val="pln"/>
                <w:rFonts w:ascii="Consolas" w:hAnsi="Consolas"/>
                <w:color w:val="000000"/>
              </w:rPr>
              <w:t xml:space="preserve"> </w:t>
            </w:r>
            <w:r>
              <w:rPr>
                <w:rStyle w:val="pun"/>
                <w:rFonts w:ascii="Consolas" w:hAnsi="Consolas"/>
                <w:color w:val="666600"/>
              </w:rPr>
              <w:t>&lt;=</w:t>
            </w:r>
            <w:r>
              <w:rPr>
                <w:rStyle w:val="pln"/>
                <w:rFonts w:ascii="Consolas" w:hAnsi="Consolas"/>
                <w:color w:val="000000"/>
              </w:rPr>
              <w:t xml:space="preserve"> x </w:t>
            </w:r>
            <w:r>
              <w:rPr>
                <w:rStyle w:val="pun"/>
                <w:rFonts w:ascii="Consolas" w:hAnsi="Consolas"/>
                <w:color w:val="666600"/>
              </w:rPr>
              <w:t>&lt;=</w:t>
            </w:r>
            <w:r>
              <w:rPr>
                <w:rStyle w:val="pln"/>
                <w:rFonts w:ascii="Consolas" w:hAnsi="Consolas"/>
                <w:color w:val="000000"/>
              </w:rPr>
              <w:t xml:space="preserve"> </w:t>
            </w:r>
            <w:r>
              <w:rPr>
                <w:rStyle w:val="lit"/>
                <w:rFonts w:ascii="Consolas" w:hAnsi="Consolas"/>
                <w:color w:val="006666"/>
              </w:rPr>
              <w:t>10</w:t>
            </w:r>
            <w:r>
              <w:rPr>
                <w:rStyle w:val="pun"/>
                <w:rFonts w:ascii="Consolas" w:hAnsi="Consolas"/>
                <w:color w:val="666600"/>
              </w:rPr>
              <w:t>):</w:t>
            </w:r>
          </w:p>
          <w:p w14:paraId="7F72B5B1" w14:textId="77777777" w:rsid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pln"/>
                <w:rFonts w:ascii="Consolas" w:hAnsi="Consolas"/>
                <w:color w:val="000000"/>
              </w:rPr>
            </w:pPr>
            <w:r>
              <w:rPr>
                <w:rStyle w:val="pln"/>
                <w:rFonts w:ascii="Consolas" w:hAnsi="Consolas"/>
                <w:color w:val="000000"/>
              </w:rPr>
              <w:t xml:space="preserve">    </w:t>
            </w:r>
            <w:r>
              <w:rPr>
                <w:rStyle w:val="com"/>
                <w:rFonts w:ascii="Consolas" w:hAnsi="Consolas"/>
                <w:color w:val="880000"/>
              </w:rPr>
              <w:t># this is the same as if (1 &lt;= x) and (x &lt;= 10):</w:t>
            </w:r>
          </w:p>
          <w:p w14:paraId="6EB1390A" w14:textId="77777777" w:rsidR="003C5E41" w:rsidRPr="003C5E41" w:rsidRDefault="003C5E41" w:rsidP="003C5E4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olor w:val="333333"/>
              </w:rPr>
            </w:pPr>
            <w:r>
              <w:rPr>
                <w:rStyle w:val="pln"/>
                <w:rFonts w:ascii="Consolas" w:hAnsi="Consolas"/>
                <w:color w:val="000000"/>
              </w:rPr>
              <w:t xml:space="preserve">    </w:t>
            </w:r>
            <w:r>
              <w:rPr>
                <w:rStyle w:val="kwd"/>
                <w:rFonts w:ascii="Consolas" w:hAnsi="Consolas"/>
                <w:color w:val="000088"/>
              </w:rPr>
              <w:t>print</w:t>
            </w:r>
            <w:r>
              <w:rPr>
                <w:rStyle w:val="pun"/>
                <w:rFonts w:ascii="Consolas" w:hAnsi="Consolas"/>
                <w:color w:val="666600"/>
              </w:rPr>
              <w:t>(</w:t>
            </w:r>
            <w:r>
              <w:rPr>
                <w:rStyle w:val="str"/>
                <w:rFonts w:ascii="Consolas" w:eastAsiaTheme="majorEastAsia" w:hAnsi="Consolas"/>
                <w:color w:val="008800"/>
              </w:rPr>
              <w:t>"Hi!"</w:t>
            </w:r>
            <w:r>
              <w:rPr>
                <w:rStyle w:val="pun"/>
                <w:rFonts w:ascii="Consolas" w:hAnsi="Consolas"/>
                <w:color w:val="666600"/>
              </w:rPr>
              <w:t>)</w:t>
            </w:r>
          </w:p>
        </w:tc>
      </w:tr>
    </w:tbl>
    <w:p w14:paraId="5BFED913" w14:textId="77777777" w:rsidR="003C5E41" w:rsidRDefault="003C5E41" w:rsidP="003C5E41">
      <w:pPr>
        <w:shd w:val="clear" w:color="auto" w:fill="FFFFFF"/>
        <w:spacing w:after="150" w:line="240" w:lineRule="auto"/>
        <w:rPr>
          <w:rFonts w:ascii="Helvetica" w:eastAsia="Times New Roman" w:hAnsi="Helvetica" w:cs="Helvetica"/>
          <w:color w:val="333333"/>
          <w:sz w:val="21"/>
          <w:szCs w:val="21"/>
        </w:rPr>
      </w:pPr>
    </w:p>
    <w:p w14:paraId="5ADAA5A3" w14:textId="77777777" w:rsidR="003C5E41" w:rsidRPr="003C5E41" w:rsidRDefault="003C5E41" w:rsidP="003C5E41">
      <w:pPr>
        <w:shd w:val="clear" w:color="auto" w:fill="FFFFFF"/>
        <w:spacing w:after="150" w:line="240" w:lineRule="auto"/>
        <w:rPr>
          <w:rFonts w:ascii="Helvetica" w:eastAsia="Times New Roman" w:hAnsi="Helvetica" w:cs="Helvetica"/>
          <w:color w:val="333333"/>
          <w:sz w:val="21"/>
          <w:szCs w:val="21"/>
        </w:rPr>
      </w:pPr>
      <w:r w:rsidRPr="003C5E41">
        <w:rPr>
          <w:rFonts w:ascii="Helvetica" w:eastAsia="Times New Roman" w:hAnsi="Helvetica" w:cs="Helvetica"/>
          <w:color w:val="333333"/>
          <w:sz w:val="21"/>
          <w:szCs w:val="21"/>
        </w:rPr>
        <w:t>Hint: </w:t>
      </w:r>
      <w:r w:rsidRPr="003C5E41">
        <w:rPr>
          <w:rFonts w:ascii="Consolas" w:eastAsia="Times New Roman" w:hAnsi="Consolas" w:cs="Courier New"/>
          <w:color w:val="000088"/>
          <w:sz w:val="19"/>
          <w:szCs w:val="19"/>
          <w:shd w:val="clear" w:color="auto" w:fill="F5F5F5"/>
        </w:rPr>
        <w:t>float('inf')</w:t>
      </w:r>
      <w:r w:rsidRPr="003C5E41">
        <w:rPr>
          <w:rFonts w:ascii="Helvetica" w:eastAsia="Times New Roman" w:hAnsi="Helvetica" w:cs="Helvetica"/>
          <w:color w:val="333333"/>
          <w:sz w:val="21"/>
          <w:szCs w:val="21"/>
        </w:rPr>
        <w:t> is larger than every other float, and </w:t>
      </w:r>
      <w:r w:rsidRPr="003C5E41">
        <w:rPr>
          <w:rFonts w:ascii="Consolas" w:eastAsia="Times New Roman" w:hAnsi="Consolas" w:cs="Courier New"/>
          <w:color w:val="000088"/>
          <w:sz w:val="19"/>
          <w:szCs w:val="19"/>
          <w:shd w:val="clear" w:color="auto" w:fill="F5F5F5"/>
        </w:rPr>
        <w:t>float('-inf')</w:t>
      </w:r>
      <w:r w:rsidRPr="003C5E41">
        <w:rPr>
          <w:rFonts w:ascii="Helvetica" w:eastAsia="Times New Roman" w:hAnsi="Helvetica" w:cs="Helvetica"/>
          <w:color w:val="333333"/>
          <w:sz w:val="21"/>
          <w:szCs w:val="21"/>
        </w:rPr>
        <w:t> is smaller than every other float. You may find these useful as variable initializers, when you are tracking minima and maxima.</w:t>
      </w:r>
    </w:p>
    <w:p w14:paraId="11114219" w14:textId="77777777" w:rsidR="003C5E41" w:rsidRDefault="003C5E41" w:rsidP="003C5E41">
      <w:pPr>
        <w:pStyle w:val="Heading2"/>
        <w:shd w:val="clear" w:color="auto" w:fill="FFFFFF"/>
        <w:spacing w:before="300" w:after="150"/>
        <w:rPr>
          <w:rFonts w:ascii="Helvetica" w:hAnsi="Helvetica" w:cs="Helvetica"/>
          <w:color w:val="333333"/>
          <w:sz w:val="45"/>
          <w:szCs w:val="45"/>
        </w:rPr>
      </w:pPr>
      <w:r>
        <w:rPr>
          <w:rFonts w:ascii="Helvetica" w:hAnsi="Helvetica" w:cs="Helvetica"/>
          <w:b/>
          <w:bCs/>
          <w:color w:val="333333"/>
          <w:sz w:val="45"/>
          <w:szCs w:val="45"/>
        </w:rPr>
        <w:t>Checkpoint B</w:t>
      </w:r>
    </w:p>
    <w:p w14:paraId="5E21716D" w14:textId="77777777" w:rsidR="003C5E41" w:rsidRDefault="003C5E41" w:rsidP="003C5E41">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For Checkpoint B, you will extend your code from Checkpoint A by supporting all pollutants and printing summary statistics:</w:t>
      </w:r>
    </w:p>
    <w:p w14:paraId="44095337" w14:textId="77777777" w:rsidR="003C5E41" w:rsidRDefault="003C5E41" w:rsidP="003C5E41">
      <w:pPr>
        <w:numPr>
          <w:ilvl w:val="0"/>
          <w:numId w:val="5"/>
        </w:numPr>
        <w:shd w:val="clear" w:color="auto" w:fill="FFFFFF"/>
        <w:spacing w:before="100" w:beforeAutospacing="1" w:after="240" w:line="240" w:lineRule="auto"/>
        <w:rPr>
          <w:rFonts w:ascii="Helvetica" w:hAnsi="Helvetica" w:cs="Helvetica"/>
          <w:color w:val="333333"/>
          <w:sz w:val="21"/>
          <w:szCs w:val="21"/>
        </w:rPr>
      </w:pPr>
      <w:r>
        <w:rPr>
          <w:rFonts w:ascii="Helvetica" w:hAnsi="Helvetica" w:cs="Helvetica"/>
          <w:color w:val="333333"/>
          <w:sz w:val="21"/>
          <w:szCs w:val="21"/>
        </w:rPr>
        <w:t>Extend your program to support the pollutant concentration from SO</w:t>
      </w:r>
      <w:r>
        <w:rPr>
          <w:rFonts w:ascii="Helvetica" w:hAnsi="Helvetica" w:cs="Helvetica"/>
          <w:color w:val="333333"/>
          <w:sz w:val="16"/>
          <w:szCs w:val="16"/>
          <w:vertAlign w:val="subscript"/>
        </w:rPr>
        <w:t>2</w:t>
      </w:r>
      <w:r>
        <w:rPr>
          <w:rFonts w:ascii="Helvetica" w:hAnsi="Helvetica" w:cs="Helvetica"/>
          <w:color w:val="333333"/>
          <w:sz w:val="21"/>
          <w:szCs w:val="21"/>
        </w:rPr>
        <w:t>, CO and O</w:t>
      </w:r>
      <w:r>
        <w:rPr>
          <w:rFonts w:ascii="Helvetica" w:hAnsi="Helvetica" w:cs="Helvetica"/>
          <w:color w:val="333333"/>
          <w:sz w:val="16"/>
          <w:szCs w:val="16"/>
          <w:vertAlign w:val="subscript"/>
        </w:rPr>
        <w:t>3</w:t>
      </w:r>
      <w:r>
        <w:rPr>
          <w:rFonts w:ascii="Helvetica" w:hAnsi="Helvetica" w:cs="Helvetica"/>
          <w:color w:val="333333"/>
          <w:sz w:val="21"/>
          <w:szCs w:val="21"/>
        </w:rPr>
        <w:t> monitors.</w:t>
      </w:r>
    </w:p>
    <w:p w14:paraId="34CA3F0C" w14:textId="77777777" w:rsidR="003C5E41" w:rsidRDefault="003C5E41" w:rsidP="003C5E41">
      <w:pPr>
        <w:numPr>
          <w:ilvl w:val="0"/>
          <w:numId w:val="5"/>
        </w:numPr>
        <w:shd w:val="clear" w:color="auto" w:fill="FFFFFF"/>
        <w:spacing w:before="100" w:beforeAutospacing="1" w:after="240" w:line="240" w:lineRule="auto"/>
        <w:rPr>
          <w:rFonts w:ascii="Helvetica" w:hAnsi="Helvetica" w:cs="Helvetica"/>
          <w:color w:val="333333"/>
          <w:sz w:val="21"/>
          <w:szCs w:val="21"/>
        </w:rPr>
      </w:pPr>
      <w:r>
        <w:rPr>
          <w:rFonts w:ascii="Helvetica" w:hAnsi="Helvetica" w:cs="Helvetica"/>
          <w:color w:val="333333"/>
          <w:sz w:val="21"/>
          <w:szCs w:val="21"/>
        </w:rPr>
        <w:t>When calculating the ozone AQI, ignore 1-hr ozone readings less than 125 ppb and 8-hr ozone readings greater than 200 ppb; otherwise, the ozone AQI between 100 and 300 is computed by selecting the larger of the AQI calculated using the 1-hour ozone reading and the AQI calculated using the 8-hour ozone reading.</w:t>
      </w:r>
    </w:p>
    <w:p w14:paraId="4DE16F93" w14:textId="77777777" w:rsidR="003C5E41" w:rsidRDefault="003C5E41" w:rsidP="003C5E41">
      <w:pPr>
        <w:numPr>
          <w:ilvl w:val="0"/>
          <w:numId w:val="5"/>
        </w:numPr>
        <w:shd w:val="clear" w:color="auto" w:fill="FFFFFF"/>
        <w:spacing w:before="100" w:beforeAutospacing="1" w:after="240" w:line="240" w:lineRule="auto"/>
        <w:rPr>
          <w:rFonts w:ascii="Helvetica" w:hAnsi="Helvetica" w:cs="Helvetica"/>
          <w:color w:val="333333"/>
          <w:sz w:val="21"/>
          <w:szCs w:val="21"/>
        </w:rPr>
      </w:pPr>
      <w:r>
        <w:rPr>
          <w:rFonts w:ascii="Helvetica" w:hAnsi="Helvetica" w:cs="Helvetica"/>
          <w:color w:val="333333"/>
          <w:sz w:val="21"/>
          <w:szCs w:val="21"/>
        </w:rPr>
        <w:t>After the AQI of each location has been reported, print a summary report that features: the location with the maximum AQI, the location with the minimum AQI, and the average PM</w:t>
      </w:r>
      <w:r>
        <w:rPr>
          <w:rFonts w:ascii="Helvetica" w:hAnsi="Helvetica" w:cs="Helvetica"/>
          <w:color w:val="333333"/>
          <w:sz w:val="16"/>
          <w:szCs w:val="16"/>
          <w:vertAlign w:val="subscript"/>
        </w:rPr>
        <w:t>2.5</w:t>
      </w:r>
      <w:r>
        <w:rPr>
          <w:rFonts w:ascii="Helvetica" w:hAnsi="Helvetica" w:cs="Helvetica"/>
          <w:color w:val="333333"/>
          <w:sz w:val="21"/>
          <w:szCs w:val="21"/>
        </w:rPr>
        <w:t> concentration (average of those locations that had monitor readings for that pollutant).</w:t>
      </w:r>
    </w:p>
    <w:p w14:paraId="5C82276D" w14:textId="77777777" w:rsidR="003C5E41" w:rsidRDefault="003C5E41" w:rsidP="003C5E41">
      <w:pPr>
        <w:numPr>
          <w:ilvl w:val="0"/>
          <w:numId w:val="5"/>
        </w:numPr>
        <w:shd w:val="clear" w:color="auto" w:fill="FFFFFF"/>
        <w:spacing w:before="100" w:beforeAutospacing="1" w:after="240" w:line="240" w:lineRule="auto"/>
        <w:rPr>
          <w:rFonts w:ascii="Helvetica" w:hAnsi="Helvetica" w:cs="Helvetica"/>
          <w:color w:val="333333"/>
          <w:sz w:val="21"/>
          <w:szCs w:val="21"/>
        </w:rPr>
      </w:pPr>
      <w:r>
        <w:rPr>
          <w:rStyle w:val="bg-success"/>
          <w:rFonts w:ascii="Helvetica" w:hAnsi="Helvetica" w:cs="Helvetica"/>
          <w:color w:val="333333"/>
          <w:sz w:val="21"/>
          <w:szCs w:val="21"/>
          <w:shd w:val="clear" w:color="auto" w:fill="DFF0D8"/>
        </w:rPr>
        <w:lastRenderedPageBreak/>
        <w:t> </w:t>
      </w:r>
      <w:r>
        <w:rPr>
          <w:rStyle w:val="Strong"/>
          <w:rFonts w:ascii="Helvetica" w:hAnsi="Helvetica" w:cs="Helvetica"/>
          <w:color w:val="333333"/>
          <w:sz w:val="21"/>
          <w:szCs w:val="21"/>
          <w:shd w:val="clear" w:color="auto" w:fill="DFF0D8"/>
        </w:rPr>
        <w:t>Demo.</w:t>
      </w:r>
      <w:r>
        <w:rPr>
          <w:rFonts w:ascii="Helvetica" w:hAnsi="Helvetica" w:cs="Helvetica"/>
          <w:color w:val="333333"/>
          <w:sz w:val="21"/>
          <w:szCs w:val="21"/>
        </w:rPr>
        <w:t> Demo Checkpoint B.</w:t>
      </w:r>
    </w:p>
    <w:p w14:paraId="082F7650" w14:textId="77777777" w:rsidR="003C5E41" w:rsidRDefault="003C5E41" w:rsidP="003C5E41">
      <w:pPr>
        <w:pStyle w:val="Heading4"/>
        <w:shd w:val="clear" w:color="auto" w:fill="FFFFFF"/>
        <w:spacing w:before="150" w:beforeAutospacing="0" w:after="150" w:afterAutospacing="0"/>
        <w:rPr>
          <w:rFonts w:ascii="Helvetica" w:hAnsi="Helvetica" w:cs="Helvetica"/>
          <w:b w:val="0"/>
          <w:bCs w:val="0"/>
          <w:i/>
          <w:iCs/>
          <w:color w:val="333333"/>
          <w:sz w:val="27"/>
          <w:szCs w:val="27"/>
        </w:rPr>
      </w:pPr>
      <w:r>
        <w:rPr>
          <w:rFonts w:ascii="Helvetica" w:hAnsi="Helvetica" w:cs="Helvetica"/>
          <w:b w:val="0"/>
          <w:bCs w:val="0"/>
          <w:i/>
          <w:iCs/>
          <w:color w:val="333333"/>
          <w:sz w:val="27"/>
          <w:szCs w:val="27"/>
        </w:rPr>
        <w:t>Sample Input/Output</w:t>
      </w:r>
    </w:p>
    <w:p w14:paraId="1FDA9C41" w14:textId="77777777" w:rsidR="003C5E41" w:rsidRDefault="003C5E41" w:rsidP="003C5E41">
      <w:pPr>
        <w:shd w:val="clear" w:color="auto" w:fill="FFFFFF"/>
        <w:rPr>
          <w:rFonts w:ascii="Helvetica" w:hAnsi="Helvetica" w:cs="Helvetica"/>
          <w:b/>
          <w:bCs/>
          <w:color w:val="333333"/>
          <w:sz w:val="21"/>
          <w:szCs w:val="21"/>
        </w:rPr>
      </w:pPr>
      <w:r>
        <w:rPr>
          <w:rFonts w:ascii="Helvetica" w:hAnsi="Helvetica" w:cs="Helvetica"/>
          <w:b/>
          <w:bCs/>
          <w:color w:val="333333"/>
          <w:sz w:val="21"/>
          <w:szCs w:val="21"/>
        </w:rPr>
        <w:t>Sample 3</w:t>
      </w:r>
    </w:p>
    <w:tbl>
      <w:tblPr>
        <w:tblStyle w:val="TableGrid"/>
        <w:tblW w:w="0" w:type="auto"/>
        <w:tblLook w:val="04A0" w:firstRow="1" w:lastRow="0" w:firstColumn="1" w:lastColumn="0" w:noHBand="0" w:noVBand="1"/>
      </w:tblPr>
      <w:tblGrid>
        <w:gridCol w:w="9350"/>
      </w:tblGrid>
      <w:tr w:rsidR="003C5E41" w14:paraId="7C591D23" w14:textId="77777777" w:rsidTr="003C5E41">
        <w:tc>
          <w:tcPr>
            <w:tcW w:w="9350" w:type="dxa"/>
          </w:tcPr>
          <w:p w14:paraId="20A91E24"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Air Quality Index (AQI) Calculator ===</w:t>
            </w:r>
          </w:p>
          <w:p w14:paraId="12F60B38"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Select the number of locations for the report: </w:t>
            </w:r>
            <w:r w:rsidRPr="003C5E41">
              <w:rPr>
                <w:rFonts w:ascii="Consolas" w:eastAsia="Times New Roman" w:hAnsi="Consolas" w:cs="Courier New"/>
                <w:i/>
                <w:iCs/>
                <w:color w:val="333333"/>
                <w:sz w:val="20"/>
                <w:szCs w:val="20"/>
                <w:u w:val="single"/>
              </w:rPr>
              <w:t>1</w:t>
            </w:r>
          </w:p>
          <w:p w14:paraId="04192968"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p>
          <w:p w14:paraId="545627E3"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Enter name of ** Location 1 **: </w:t>
            </w:r>
            <w:r w:rsidRPr="003C5E41">
              <w:rPr>
                <w:rFonts w:ascii="Consolas" w:eastAsia="Times New Roman" w:hAnsi="Consolas" w:cs="Courier New"/>
                <w:i/>
                <w:iCs/>
                <w:color w:val="333333"/>
                <w:sz w:val="20"/>
                <w:szCs w:val="20"/>
                <w:u w:val="single"/>
              </w:rPr>
              <w:t>Cupertino</w:t>
            </w:r>
          </w:p>
          <w:p w14:paraId="084516A5"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-&gt; PM-2.5 [ug/m3, 24-hr avg] Monitor: </w:t>
            </w:r>
            <w:r w:rsidRPr="003C5E41">
              <w:rPr>
                <w:rFonts w:ascii="Consolas" w:eastAsia="Times New Roman" w:hAnsi="Consolas" w:cs="Courier New"/>
                <w:i/>
                <w:iCs/>
                <w:color w:val="333333"/>
                <w:sz w:val="20"/>
                <w:szCs w:val="20"/>
                <w:u w:val="single"/>
              </w:rPr>
              <w:t>12.3</w:t>
            </w:r>
          </w:p>
          <w:p w14:paraId="5D826FFC"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PM-2.5 concentration 12.3 yields 51 index</w:t>
            </w:r>
          </w:p>
          <w:p w14:paraId="700F11A7"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-&gt; PM-10 [ug/m3, 24-hr avg] Monitor: </w:t>
            </w:r>
            <w:r w:rsidRPr="003C5E41">
              <w:rPr>
                <w:rFonts w:ascii="Consolas" w:eastAsia="Times New Roman" w:hAnsi="Consolas" w:cs="Courier New"/>
                <w:i/>
                <w:iCs/>
                <w:color w:val="333333"/>
                <w:sz w:val="20"/>
                <w:szCs w:val="20"/>
                <w:u w:val="single"/>
              </w:rPr>
              <w:t>0.1</w:t>
            </w:r>
          </w:p>
          <w:p w14:paraId="0D251E38"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PM-10 concentration 0 yields 0 index</w:t>
            </w:r>
          </w:p>
          <w:p w14:paraId="64050935"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-&gt; NO2 [ppb, 1-hr avg] Monitor: </w:t>
            </w:r>
            <w:r w:rsidRPr="003C5E41">
              <w:rPr>
                <w:rFonts w:ascii="Consolas" w:eastAsia="Times New Roman" w:hAnsi="Consolas" w:cs="Courier New"/>
                <w:i/>
                <w:iCs/>
                <w:color w:val="333333"/>
                <w:sz w:val="20"/>
                <w:szCs w:val="20"/>
                <w:u w:val="single"/>
              </w:rPr>
              <w:t>0.5</w:t>
            </w:r>
          </w:p>
          <w:p w14:paraId="303F1F4E"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NO2 concentration 0 yields 0 index</w:t>
            </w:r>
          </w:p>
          <w:p w14:paraId="00A0C024"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-&gt; SO2 [ppb, 1-hr avg] Monitor: </w:t>
            </w:r>
            <w:r w:rsidRPr="003C5E41">
              <w:rPr>
                <w:rFonts w:ascii="Consolas" w:eastAsia="Times New Roman" w:hAnsi="Consolas" w:cs="Courier New"/>
                <w:i/>
                <w:iCs/>
                <w:color w:val="333333"/>
                <w:sz w:val="20"/>
                <w:szCs w:val="20"/>
                <w:u w:val="single"/>
              </w:rPr>
              <w:t>11</w:t>
            </w:r>
          </w:p>
          <w:p w14:paraId="31F7DF86"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SO2 concentration 11 yields 16 index</w:t>
            </w:r>
          </w:p>
          <w:p w14:paraId="0D46E53C"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-&gt; CO [ppm, 8-hr avg] Monitor: </w:t>
            </w:r>
            <w:r w:rsidRPr="003C5E41">
              <w:rPr>
                <w:rFonts w:ascii="Consolas" w:eastAsia="Times New Roman" w:hAnsi="Consolas" w:cs="Courier New"/>
                <w:i/>
                <w:iCs/>
                <w:color w:val="333333"/>
                <w:sz w:val="20"/>
                <w:szCs w:val="20"/>
                <w:u w:val="single"/>
              </w:rPr>
              <w:t>12</w:t>
            </w:r>
          </w:p>
          <w:p w14:paraId="73D4EDB2"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CO concentration 12.0 yields 143 index</w:t>
            </w:r>
          </w:p>
          <w:p w14:paraId="4AAFC561"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-&gt; O3 [ppb, 8-hr avg] Monitor: </w:t>
            </w:r>
            <w:r w:rsidRPr="003C5E41">
              <w:rPr>
                <w:rFonts w:ascii="Consolas" w:eastAsia="Times New Roman" w:hAnsi="Consolas" w:cs="Courier New"/>
                <w:i/>
                <w:iCs/>
                <w:color w:val="333333"/>
                <w:sz w:val="20"/>
                <w:szCs w:val="20"/>
                <w:u w:val="single"/>
              </w:rPr>
              <w:t>110</w:t>
            </w:r>
          </w:p>
          <w:p w14:paraId="5433F846"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-&gt; O3 [ppb, 1-hr avg] Monitor: </w:t>
            </w:r>
            <w:r w:rsidRPr="003C5E41">
              <w:rPr>
                <w:rFonts w:ascii="Consolas" w:eastAsia="Times New Roman" w:hAnsi="Consolas" w:cs="Courier New"/>
                <w:i/>
                <w:iCs/>
                <w:color w:val="333333"/>
                <w:sz w:val="20"/>
                <w:szCs w:val="20"/>
                <w:u w:val="single"/>
              </w:rPr>
              <w:t>170</w:t>
            </w:r>
          </w:p>
          <w:p w14:paraId="68C86DB1"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O3 concentration 110 yields 205 index</w:t>
            </w:r>
          </w:p>
          <w:p w14:paraId="6C251E74"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AQI for Cupertino is 205</w:t>
            </w:r>
          </w:p>
          <w:p w14:paraId="670E2B58"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Condition: Very Unhealthy</w:t>
            </w:r>
          </w:p>
          <w:p w14:paraId="25A1BBB1"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p>
          <w:p w14:paraId="48AA3E48"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Summary Report</w:t>
            </w:r>
          </w:p>
          <w:p w14:paraId="462426D9"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Location with max AQI is Cupertino (205)</w:t>
            </w:r>
          </w:p>
          <w:p w14:paraId="73F332BD"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Location with min AQI is Cupertino (205)</w:t>
            </w:r>
          </w:p>
          <w:p w14:paraId="53EE69AE" w14:textId="77777777" w:rsidR="003C5E41" w:rsidRPr="003C5E41" w:rsidRDefault="003C5E41" w:rsidP="003C5E4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3C5E41">
              <w:rPr>
                <w:rFonts w:ascii="Consolas" w:eastAsia="Times New Roman" w:hAnsi="Consolas" w:cs="Courier New"/>
                <w:color w:val="333333"/>
                <w:sz w:val="20"/>
                <w:szCs w:val="20"/>
              </w:rPr>
              <w:t xml:space="preserve">    Avg PM-2.5 concentration reading: 12.3</w:t>
            </w:r>
          </w:p>
        </w:tc>
      </w:tr>
    </w:tbl>
    <w:p w14:paraId="01BFBB42" w14:textId="77777777" w:rsidR="00A52A44" w:rsidRDefault="00A52A44">
      <w:pPr>
        <w:rPr>
          <w:rFonts w:ascii="Helvetica" w:hAnsi="Helvetica" w:cs="Helvetica"/>
          <w:b/>
          <w:bCs/>
          <w:color w:val="333333"/>
          <w:sz w:val="21"/>
          <w:szCs w:val="21"/>
          <w:shd w:val="clear" w:color="auto" w:fill="FFFFFF"/>
        </w:rPr>
      </w:pPr>
    </w:p>
    <w:p w14:paraId="337F8A0D" w14:textId="77777777" w:rsidR="003C5E41" w:rsidRDefault="003C5E41">
      <w:pPr>
        <w:rPr>
          <w:rFonts w:ascii="Helvetica" w:hAnsi="Helvetica" w:cs="Helvetica"/>
          <w:b/>
          <w:bCs/>
          <w:color w:val="333333"/>
          <w:sz w:val="21"/>
          <w:szCs w:val="21"/>
          <w:shd w:val="clear" w:color="auto" w:fill="FFFFFF"/>
        </w:rPr>
      </w:pPr>
      <w:r>
        <w:rPr>
          <w:rFonts w:ascii="Helvetica" w:hAnsi="Helvetica" w:cs="Helvetica"/>
          <w:b/>
          <w:bCs/>
          <w:color w:val="333333"/>
          <w:sz w:val="21"/>
          <w:szCs w:val="21"/>
          <w:shd w:val="clear" w:color="auto" w:fill="FFFFFF"/>
        </w:rPr>
        <w:t>Sample 4</w:t>
      </w:r>
    </w:p>
    <w:tbl>
      <w:tblPr>
        <w:tblStyle w:val="TableGrid"/>
        <w:tblW w:w="0" w:type="auto"/>
        <w:tblLook w:val="04A0" w:firstRow="1" w:lastRow="0" w:firstColumn="1" w:lastColumn="0" w:noHBand="0" w:noVBand="1"/>
      </w:tblPr>
      <w:tblGrid>
        <w:gridCol w:w="9350"/>
      </w:tblGrid>
      <w:tr w:rsidR="007A473E" w14:paraId="155E354E" w14:textId="77777777" w:rsidTr="007A473E">
        <w:tc>
          <w:tcPr>
            <w:tcW w:w="9350" w:type="dxa"/>
          </w:tcPr>
          <w:p w14:paraId="3EDFDB9C"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Air Quality Index (AQI) Calculator ===</w:t>
            </w:r>
          </w:p>
          <w:p w14:paraId="2CF8B3B5"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Select the number of locations for the report: </w:t>
            </w:r>
            <w:r w:rsidRPr="007A473E">
              <w:rPr>
                <w:rFonts w:ascii="Consolas" w:eastAsia="Times New Roman" w:hAnsi="Consolas" w:cs="Courier New"/>
                <w:i/>
                <w:iCs/>
                <w:color w:val="333333"/>
                <w:sz w:val="20"/>
                <w:szCs w:val="20"/>
                <w:u w:val="single"/>
              </w:rPr>
              <w:t>3</w:t>
            </w:r>
          </w:p>
          <w:p w14:paraId="5C12FDE5"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p>
          <w:p w14:paraId="5FA31D8B"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Enter name of ** Location 1 **: </w:t>
            </w:r>
            <w:r w:rsidRPr="007A473E">
              <w:rPr>
                <w:rFonts w:ascii="Consolas" w:eastAsia="Times New Roman" w:hAnsi="Consolas" w:cs="Courier New"/>
                <w:i/>
                <w:iCs/>
                <w:color w:val="333333"/>
                <w:sz w:val="20"/>
                <w:szCs w:val="20"/>
                <w:u w:val="single"/>
              </w:rPr>
              <w:t>Davis</w:t>
            </w:r>
          </w:p>
          <w:p w14:paraId="0FB15828"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PM-2.5 [ug/m3, 24-hr avg] Monitor: </w:t>
            </w:r>
            <w:r w:rsidRPr="007A473E">
              <w:rPr>
                <w:rFonts w:ascii="Consolas" w:eastAsia="Times New Roman" w:hAnsi="Consolas" w:cs="Courier New"/>
                <w:i/>
                <w:iCs/>
                <w:color w:val="333333"/>
                <w:sz w:val="20"/>
                <w:szCs w:val="20"/>
                <w:u w:val="single"/>
              </w:rPr>
              <w:t>130</w:t>
            </w:r>
          </w:p>
          <w:p w14:paraId="218FB745"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PM-2.5 concentration 130.0 yields 189 index</w:t>
            </w:r>
          </w:p>
          <w:p w14:paraId="2176A983"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PM-10 [ug/m3, 24-hr avg] Monitor: </w:t>
            </w:r>
            <w:r w:rsidRPr="007A473E">
              <w:rPr>
                <w:rFonts w:ascii="Consolas" w:eastAsia="Times New Roman" w:hAnsi="Consolas" w:cs="Courier New"/>
                <w:i/>
                <w:iCs/>
                <w:color w:val="333333"/>
                <w:sz w:val="20"/>
                <w:szCs w:val="20"/>
                <w:u w:val="single"/>
              </w:rPr>
              <w:t>25.33</w:t>
            </w:r>
          </w:p>
          <w:p w14:paraId="6051B917"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PM-10 concentration 25 yields 23 index</w:t>
            </w:r>
          </w:p>
          <w:p w14:paraId="3A369188"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NO2 [ppb, 1-hr avg] Monitor: </w:t>
            </w:r>
            <w:r w:rsidRPr="007A473E">
              <w:rPr>
                <w:rFonts w:ascii="Consolas" w:eastAsia="Times New Roman" w:hAnsi="Consolas" w:cs="Courier New"/>
                <w:i/>
                <w:iCs/>
                <w:color w:val="333333"/>
                <w:sz w:val="20"/>
                <w:szCs w:val="20"/>
                <w:u w:val="single"/>
              </w:rPr>
              <w:t>5.4</w:t>
            </w:r>
          </w:p>
          <w:p w14:paraId="5A79D0A4"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NO2 concentration 5 yields 5 index</w:t>
            </w:r>
          </w:p>
          <w:p w14:paraId="0E46134D"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SO2 [ppb, 1-hr avg] Monitor: </w:t>
            </w:r>
            <w:r w:rsidRPr="007A473E">
              <w:rPr>
                <w:rFonts w:ascii="Consolas" w:eastAsia="Times New Roman" w:hAnsi="Consolas" w:cs="Courier New"/>
                <w:i/>
                <w:iCs/>
                <w:color w:val="333333"/>
                <w:sz w:val="20"/>
                <w:szCs w:val="20"/>
                <w:u w:val="single"/>
              </w:rPr>
              <w:t>0</w:t>
            </w:r>
          </w:p>
          <w:p w14:paraId="315F1DC8"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SO2 concentration 0 yields 0 index</w:t>
            </w:r>
          </w:p>
          <w:p w14:paraId="29064CF6"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CO [ppm, 8-hr avg] Monitor: </w:t>
            </w:r>
            <w:r w:rsidRPr="007A473E">
              <w:rPr>
                <w:rFonts w:ascii="Consolas" w:eastAsia="Times New Roman" w:hAnsi="Consolas" w:cs="Courier New"/>
                <w:i/>
                <w:iCs/>
                <w:color w:val="333333"/>
                <w:sz w:val="20"/>
                <w:szCs w:val="20"/>
                <w:u w:val="single"/>
              </w:rPr>
              <w:t>1.4</w:t>
            </w:r>
          </w:p>
          <w:p w14:paraId="71C341E5"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CO concentration 1.4 yields 16 index</w:t>
            </w:r>
          </w:p>
          <w:p w14:paraId="6AC3E7CC"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8-hr avg] Monitor: </w:t>
            </w:r>
            <w:r w:rsidRPr="007A473E">
              <w:rPr>
                <w:rFonts w:ascii="Consolas" w:eastAsia="Times New Roman" w:hAnsi="Consolas" w:cs="Courier New"/>
                <w:i/>
                <w:iCs/>
                <w:color w:val="333333"/>
                <w:sz w:val="20"/>
                <w:szCs w:val="20"/>
                <w:u w:val="single"/>
              </w:rPr>
              <w:t>69</w:t>
            </w:r>
          </w:p>
          <w:p w14:paraId="78A075D1"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1-hr avg] Monitor: </w:t>
            </w:r>
            <w:r w:rsidRPr="007A473E">
              <w:rPr>
                <w:rFonts w:ascii="Consolas" w:eastAsia="Times New Roman" w:hAnsi="Consolas" w:cs="Courier New"/>
                <w:i/>
                <w:iCs/>
                <w:color w:val="333333"/>
                <w:sz w:val="20"/>
                <w:szCs w:val="20"/>
                <w:u w:val="single"/>
              </w:rPr>
              <w:t>100</w:t>
            </w:r>
          </w:p>
          <w:p w14:paraId="3ED4C4AB"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O3 concentration 69 yields 97 index</w:t>
            </w:r>
          </w:p>
          <w:p w14:paraId="0389A3C6"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AQI for Davis is 189</w:t>
            </w:r>
          </w:p>
          <w:p w14:paraId="525C99A0"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Condition: Unhealthy</w:t>
            </w:r>
          </w:p>
          <w:p w14:paraId="457E7FE4"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p>
          <w:p w14:paraId="20FD35D5"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Enter name of ** Location 2 **: </w:t>
            </w:r>
            <w:r w:rsidRPr="007A473E">
              <w:rPr>
                <w:rFonts w:ascii="Consolas" w:eastAsia="Times New Roman" w:hAnsi="Consolas" w:cs="Courier New"/>
                <w:i/>
                <w:iCs/>
                <w:color w:val="333333"/>
                <w:sz w:val="20"/>
                <w:szCs w:val="20"/>
                <w:u w:val="single"/>
              </w:rPr>
              <w:t>Woodland</w:t>
            </w:r>
          </w:p>
          <w:p w14:paraId="2D06E45A"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PM-2.5 [ug/m3, 24-hr avg] Monitor: </w:t>
            </w:r>
            <w:r w:rsidRPr="007A473E">
              <w:rPr>
                <w:rFonts w:ascii="Consolas" w:eastAsia="Times New Roman" w:hAnsi="Consolas" w:cs="Courier New"/>
                <w:i/>
                <w:iCs/>
                <w:color w:val="333333"/>
                <w:sz w:val="20"/>
                <w:szCs w:val="20"/>
                <w:u w:val="single"/>
              </w:rPr>
              <w:t>20</w:t>
            </w:r>
          </w:p>
          <w:p w14:paraId="7C731E78"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PM-2.5 concentration 20.0 yields 68 index</w:t>
            </w:r>
          </w:p>
          <w:p w14:paraId="6764D043"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PM-10 [ug/m3, 24-hr avg] Monitor: </w:t>
            </w:r>
            <w:r w:rsidRPr="007A473E">
              <w:rPr>
                <w:rFonts w:ascii="Consolas" w:eastAsia="Times New Roman" w:hAnsi="Consolas" w:cs="Courier New"/>
                <w:i/>
                <w:iCs/>
                <w:color w:val="333333"/>
                <w:sz w:val="20"/>
                <w:szCs w:val="20"/>
                <w:u w:val="single"/>
              </w:rPr>
              <w:t>10</w:t>
            </w:r>
          </w:p>
          <w:p w14:paraId="21967F1F"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PM-10 concentration 10 yields 9 index</w:t>
            </w:r>
          </w:p>
          <w:p w14:paraId="25978781"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NO2 [ppb, 1-hr avg] Monitor: </w:t>
            </w:r>
            <w:r w:rsidRPr="007A473E">
              <w:rPr>
                <w:rFonts w:ascii="Consolas" w:eastAsia="Times New Roman" w:hAnsi="Consolas" w:cs="Courier New"/>
                <w:i/>
                <w:iCs/>
                <w:color w:val="333333"/>
                <w:sz w:val="20"/>
                <w:szCs w:val="20"/>
                <w:u w:val="single"/>
              </w:rPr>
              <w:t>40</w:t>
            </w:r>
          </w:p>
          <w:p w14:paraId="41361F07"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NO2 concentration 40 yields 38 index</w:t>
            </w:r>
          </w:p>
          <w:p w14:paraId="54512E1A"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SO2 [ppb, 1-hr avg] Monitor: </w:t>
            </w:r>
            <w:r w:rsidRPr="007A473E">
              <w:rPr>
                <w:rFonts w:ascii="Consolas" w:eastAsia="Times New Roman" w:hAnsi="Consolas" w:cs="Courier New"/>
                <w:i/>
                <w:iCs/>
                <w:color w:val="333333"/>
                <w:sz w:val="20"/>
                <w:szCs w:val="20"/>
                <w:u w:val="single"/>
              </w:rPr>
              <w:t>15</w:t>
            </w:r>
          </w:p>
          <w:p w14:paraId="49627E20"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SO2 concentration 15 yields 21 index</w:t>
            </w:r>
          </w:p>
          <w:p w14:paraId="628D73EE"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CO [ppm, 8-hr avg] Monitor: </w:t>
            </w:r>
            <w:r w:rsidRPr="007A473E">
              <w:rPr>
                <w:rFonts w:ascii="Consolas" w:eastAsia="Times New Roman" w:hAnsi="Consolas" w:cs="Courier New"/>
                <w:i/>
                <w:iCs/>
                <w:color w:val="333333"/>
                <w:sz w:val="20"/>
                <w:szCs w:val="20"/>
                <w:u w:val="single"/>
              </w:rPr>
              <w:t>1.4</w:t>
            </w:r>
          </w:p>
          <w:p w14:paraId="67A55749"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CO concentration 1.4 yields 16 index</w:t>
            </w:r>
          </w:p>
          <w:p w14:paraId="4D1285F4"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8-hr avg] Monitor: </w:t>
            </w:r>
            <w:r w:rsidRPr="007A473E">
              <w:rPr>
                <w:rFonts w:ascii="Consolas" w:eastAsia="Times New Roman" w:hAnsi="Consolas" w:cs="Courier New"/>
                <w:i/>
                <w:iCs/>
                <w:color w:val="333333"/>
                <w:sz w:val="20"/>
                <w:szCs w:val="20"/>
                <w:u w:val="single"/>
              </w:rPr>
              <w:t>10.5</w:t>
            </w:r>
          </w:p>
          <w:p w14:paraId="5AA9B3D6"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1-hr avg] Monitor: </w:t>
            </w:r>
            <w:r w:rsidRPr="007A473E">
              <w:rPr>
                <w:rFonts w:ascii="Consolas" w:eastAsia="Times New Roman" w:hAnsi="Consolas" w:cs="Courier New"/>
                <w:i/>
                <w:iCs/>
                <w:color w:val="333333"/>
                <w:sz w:val="20"/>
                <w:szCs w:val="20"/>
                <w:u w:val="single"/>
              </w:rPr>
              <w:t>123</w:t>
            </w:r>
          </w:p>
          <w:p w14:paraId="3B64FC8C"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O3 concentration 10 yields 9 index</w:t>
            </w:r>
          </w:p>
          <w:p w14:paraId="2C395E9A"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AQI for Woodland is 68</w:t>
            </w:r>
          </w:p>
          <w:p w14:paraId="2FEF0852"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Condition: Moderate</w:t>
            </w:r>
          </w:p>
          <w:p w14:paraId="001F0B7C"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p>
          <w:p w14:paraId="4208316B"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Enter name of ** Location 3 **: </w:t>
            </w:r>
            <w:r w:rsidRPr="007A473E">
              <w:rPr>
                <w:rFonts w:ascii="Consolas" w:eastAsia="Times New Roman" w:hAnsi="Consolas" w:cs="Courier New"/>
                <w:i/>
                <w:iCs/>
                <w:color w:val="333333"/>
                <w:sz w:val="20"/>
                <w:szCs w:val="20"/>
                <w:u w:val="single"/>
              </w:rPr>
              <w:t>Vacaville</w:t>
            </w:r>
          </w:p>
          <w:p w14:paraId="4F5CB781"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PM-2.5 [ug/m3, 24-hr avg] Monitor: </w:t>
            </w:r>
            <w:r w:rsidRPr="007A473E">
              <w:rPr>
                <w:rFonts w:ascii="Consolas" w:eastAsia="Times New Roman" w:hAnsi="Consolas" w:cs="Courier New"/>
                <w:i/>
                <w:iCs/>
                <w:color w:val="333333"/>
                <w:sz w:val="20"/>
                <w:szCs w:val="20"/>
                <w:u w:val="single"/>
              </w:rPr>
              <w:t>10</w:t>
            </w:r>
          </w:p>
          <w:p w14:paraId="32F8ABBA"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PM-2.5 concentration 10.0 yields 42 index</w:t>
            </w:r>
          </w:p>
          <w:p w14:paraId="08E0CC93"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PM-10 [ug/m3, 24-hr avg] Monitor: </w:t>
            </w:r>
            <w:r w:rsidRPr="007A473E">
              <w:rPr>
                <w:rFonts w:ascii="Consolas" w:eastAsia="Times New Roman" w:hAnsi="Consolas" w:cs="Courier New"/>
                <w:i/>
                <w:iCs/>
                <w:color w:val="333333"/>
                <w:sz w:val="20"/>
                <w:szCs w:val="20"/>
                <w:u w:val="single"/>
              </w:rPr>
              <w:t>2</w:t>
            </w:r>
          </w:p>
          <w:p w14:paraId="3314DA40"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PM-10 concentration 2 yields 2 index</w:t>
            </w:r>
          </w:p>
          <w:p w14:paraId="4205A197"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NO2 [ppb, 1-hr avg] Monitor: </w:t>
            </w:r>
            <w:r w:rsidRPr="007A473E">
              <w:rPr>
                <w:rFonts w:ascii="Consolas" w:eastAsia="Times New Roman" w:hAnsi="Consolas" w:cs="Courier New"/>
                <w:i/>
                <w:iCs/>
                <w:color w:val="333333"/>
                <w:sz w:val="20"/>
                <w:szCs w:val="20"/>
                <w:u w:val="single"/>
              </w:rPr>
              <w:t>10</w:t>
            </w:r>
          </w:p>
          <w:p w14:paraId="6D14FD9D"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NO2 concentration 10 yields 9 index</w:t>
            </w:r>
          </w:p>
          <w:p w14:paraId="59524F1E"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SO2 [ppb, 1-hr avg] Monitor: </w:t>
            </w:r>
            <w:r w:rsidRPr="007A473E">
              <w:rPr>
                <w:rFonts w:ascii="Consolas" w:eastAsia="Times New Roman" w:hAnsi="Consolas" w:cs="Courier New"/>
                <w:i/>
                <w:iCs/>
                <w:color w:val="333333"/>
                <w:sz w:val="20"/>
                <w:szCs w:val="20"/>
                <w:u w:val="single"/>
              </w:rPr>
              <w:t>5</w:t>
            </w:r>
          </w:p>
          <w:p w14:paraId="45B21F12"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SO2 concentration 5 yields 7 index</w:t>
            </w:r>
          </w:p>
          <w:p w14:paraId="5D5EC1F7"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lastRenderedPageBreak/>
              <w:t xml:space="preserve">    -&gt; CO [ppm, 8-hr avg] Monitor: </w:t>
            </w:r>
            <w:r w:rsidRPr="007A473E">
              <w:rPr>
                <w:rFonts w:ascii="Consolas" w:eastAsia="Times New Roman" w:hAnsi="Consolas" w:cs="Courier New"/>
                <w:i/>
                <w:iCs/>
                <w:color w:val="333333"/>
                <w:sz w:val="20"/>
                <w:szCs w:val="20"/>
                <w:u w:val="single"/>
              </w:rPr>
              <w:t>2.4</w:t>
            </w:r>
          </w:p>
          <w:p w14:paraId="17440510"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CO concentration 2.4 yields 27 index</w:t>
            </w:r>
          </w:p>
          <w:p w14:paraId="2782F29B"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8-hr avg] Monitor: </w:t>
            </w:r>
            <w:r w:rsidRPr="007A473E">
              <w:rPr>
                <w:rFonts w:ascii="Consolas" w:eastAsia="Times New Roman" w:hAnsi="Consolas" w:cs="Courier New"/>
                <w:i/>
                <w:iCs/>
                <w:color w:val="333333"/>
                <w:sz w:val="20"/>
                <w:szCs w:val="20"/>
                <w:u w:val="single"/>
              </w:rPr>
              <w:t>8</w:t>
            </w:r>
          </w:p>
          <w:p w14:paraId="65A1FC33"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1-hr avg] Monitor: </w:t>
            </w:r>
            <w:r w:rsidRPr="007A473E">
              <w:rPr>
                <w:rFonts w:ascii="Consolas" w:eastAsia="Times New Roman" w:hAnsi="Consolas" w:cs="Courier New"/>
                <w:i/>
                <w:iCs/>
                <w:color w:val="333333"/>
                <w:sz w:val="20"/>
                <w:szCs w:val="20"/>
                <w:u w:val="single"/>
              </w:rPr>
              <w:t>165</w:t>
            </w:r>
          </w:p>
          <w:p w14:paraId="12550CD8"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O3 concentration 165.0 yields 151 index</w:t>
            </w:r>
          </w:p>
          <w:p w14:paraId="63DA658D"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AQI for Vacaville is 151</w:t>
            </w:r>
          </w:p>
          <w:p w14:paraId="4C76BD12"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Condition: Unhealthy</w:t>
            </w:r>
          </w:p>
          <w:p w14:paraId="02403622"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p>
          <w:p w14:paraId="74695A9D"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Summary Report</w:t>
            </w:r>
          </w:p>
          <w:p w14:paraId="08C635F2"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Location with max AQI is Davis (189)</w:t>
            </w:r>
          </w:p>
          <w:p w14:paraId="37104787"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Location with min AQI is Woodland (68)</w:t>
            </w:r>
          </w:p>
          <w:p w14:paraId="0694CBE1"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Avg PM-2.5 concentration reading: 53.3</w:t>
            </w:r>
          </w:p>
        </w:tc>
      </w:tr>
    </w:tbl>
    <w:p w14:paraId="5A2FBE83" w14:textId="77777777" w:rsidR="007A473E" w:rsidRDefault="007A473E" w:rsidP="007A473E">
      <w:pPr>
        <w:pStyle w:val="Heading2"/>
        <w:shd w:val="clear" w:color="auto" w:fill="FFFFFF"/>
        <w:spacing w:before="300" w:after="150"/>
        <w:rPr>
          <w:rFonts w:ascii="Helvetica" w:hAnsi="Helvetica" w:cs="Helvetica"/>
          <w:color w:val="333333"/>
          <w:sz w:val="45"/>
          <w:szCs w:val="45"/>
        </w:rPr>
      </w:pPr>
      <w:r>
        <w:rPr>
          <w:rFonts w:ascii="Helvetica" w:hAnsi="Helvetica" w:cs="Helvetica"/>
          <w:b/>
          <w:bCs/>
          <w:color w:val="333333"/>
          <w:sz w:val="45"/>
          <w:szCs w:val="45"/>
        </w:rPr>
        <w:lastRenderedPageBreak/>
        <w:t>Final Code</w:t>
      </w:r>
    </w:p>
    <w:p w14:paraId="74AC84DF"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In your final code, you will extend the above code to handle two special user-input scenarios:</w:t>
      </w:r>
    </w:p>
    <w:p w14:paraId="197264B0" w14:textId="77777777" w:rsidR="007A473E" w:rsidRDefault="007A473E" w:rsidP="007A473E">
      <w:pPr>
        <w:numPr>
          <w:ilvl w:val="0"/>
          <w:numId w:val="6"/>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If a user inputs a zero or a negative value for 'number of locations' then print an error message and exit (see samples 5 and 6 below).</w:t>
      </w:r>
    </w:p>
    <w:p w14:paraId="548D6936" w14:textId="77777777" w:rsidR="007A473E" w:rsidRDefault="007A473E" w:rsidP="007A473E">
      <w:pPr>
        <w:numPr>
          <w:ilvl w:val="0"/>
          <w:numId w:val="6"/>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If a user inputs a negative pollutant concentration, interpret this as meaning there is no monitor for that pollutant at that location and, subsequently, ignore that pollutant during relevant calculations (see sample 7 below).</w:t>
      </w:r>
    </w:p>
    <w:p w14:paraId="500A1C13"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There is no demo for your final code.</w:t>
      </w:r>
    </w:p>
    <w:p w14:paraId="2EE3EE7A" w14:textId="77777777" w:rsidR="007A473E" w:rsidRDefault="007A473E" w:rsidP="007A473E">
      <w:pPr>
        <w:pStyle w:val="Heading4"/>
        <w:shd w:val="clear" w:color="auto" w:fill="FFFFFF"/>
        <w:spacing w:before="150" w:beforeAutospacing="0" w:after="150" w:afterAutospacing="0"/>
        <w:rPr>
          <w:rFonts w:ascii="Helvetica" w:hAnsi="Helvetica" w:cs="Helvetica"/>
          <w:b w:val="0"/>
          <w:bCs w:val="0"/>
          <w:i/>
          <w:iCs/>
          <w:color w:val="333333"/>
          <w:sz w:val="27"/>
          <w:szCs w:val="27"/>
        </w:rPr>
      </w:pPr>
      <w:r>
        <w:rPr>
          <w:rFonts w:ascii="Helvetica" w:hAnsi="Helvetica" w:cs="Helvetica"/>
          <w:b w:val="0"/>
          <w:bCs w:val="0"/>
          <w:i/>
          <w:iCs/>
          <w:color w:val="333333"/>
          <w:sz w:val="27"/>
          <w:szCs w:val="27"/>
        </w:rPr>
        <w:t>Advice and Hints</w:t>
      </w:r>
    </w:p>
    <w:p w14:paraId="79409589"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Hint: The </w:t>
      </w:r>
      <w:r>
        <w:rPr>
          <w:rStyle w:val="HTMLCode"/>
          <w:rFonts w:ascii="Consolas" w:hAnsi="Consolas"/>
          <w:color w:val="000088"/>
          <w:sz w:val="19"/>
          <w:szCs w:val="19"/>
          <w:shd w:val="clear" w:color="auto" w:fill="F5F5F5"/>
        </w:rPr>
        <w:t>exit()</w:t>
      </w:r>
      <w:r>
        <w:rPr>
          <w:rFonts w:ascii="Helvetica" w:hAnsi="Helvetica" w:cs="Helvetica"/>
          <w:color w:val="333333"/>
          <w:sz w:val="21"/>
          <w:szCs w:val="21"/>
        </w:rPr>
        <w:t> function in the sys library can be used to halt the program running and report an exit code back to the operating system. Please use </w:t>
      </w:r>
      <w:r>
        <w:rPr>
          <w:rStyle w:val="HTMLCode"/>
          <w:rFonts w:ascii="Consolas" w:hAnsi="Consolas"/>
          <w:color w:val="000088"/>
          <w:sz w:val="19"/>
          <w:szCs w:val="19"/>
          <w:shd w:val="clear" w:color="auto" w:fill="F5F5F5"/>
        </w:rPr>
        <w:t>exit(-1)</w:t>
      </w:r>
      <w:r>
        <w:rPr>
          <w:rFonts w:ascii="Helvetica" w:hAnsi="Helvetica" w:cs="Helvetica"/>
          <w:color w:val="333333"/>
          <w:sz w:val="21"/>
          <w:szCs w:val="21"/>
        </w:rPr>
        <w:t>, which will report it as an error. </w:t>
      </w:r>
      <w:hyperlink r:id="rId25" w:anchor="code=import%20sys%0A%0Afor%20i%20in%20range%2810%29%3A%0A%20%20%20%20val%20%3D%20int%28input%28'Give%20me%20an%20odd%20integer%3A%20'%29%29%0A%20%20%20%20if%20val%20%25%202%20%3D%3D%200%3A%0A%20%20%20%20%20%20%20%20print%28'Epic%20Fail%3A',%20val,%20'is%20even'%29%0A%20%20%20%20%20%20%20%20sys.exit%28-1%29%0A%20%20%20%20print%28'Thanks,%20good%20choice'%29&amp;cumulative=false&amp;curInstr=0&amp;heapPrimitives=false&amp;mode=display&amp;origin=opt-frontend.js&amp;py=3&amp;rawInputLstJSON=%5B%5D&amp;textReferences=false" w:history="1">
        <w:r>
          <w:rPr>
            <w:rStyle w:val="Hyperlink"/>
            <w:rFonts w:ascii="Helvetica" w:hAnsi="Helvetica" w:cs="Helvetica"/>
            <w:color w:val="0066FF"/>
            <w:sz w:val="21"/>
            <w:szCs w:val="21"/>
          </w:rPr>
          <w:t>Here is a little code demonstrating this</w:t>
        </w:r>
      </w:hyperlink>
      <w:r>
        <w:rPr>
          <w:rFonts w:ascii="Helvetica" w:hAnsi="Helvetica" w:cs="Helvetica"/>
          <w:color w:val="333333"/>
          <w:sz w:val="21"/>
          <w:szCs w:val="21"/>
        </w:rPr>
        <w:t>, but note that it will not run in PythonTutor (which does not let you use the sys library). You will need to copy-paste the code and run it in a different environment.</w:t>
      </w:r>
    </w:p>
    <w:p w14:paraId="3DB59318"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Hint: Be careful about computing the average PM-2.5 concent</w:t>
      </w:r>
      <w:r w:rsidR="00A52A44">
        <w:rPr>
          <w:rFonts w:ascii="Helvetica" w:hAnsi="Helvetica" w:cs="Helvetica"/>
          <w:color w:val="333333"/>
          <w:sz w:val="21"/>
          <w:szCs w:val="21"/>
        </w:rPr>
        <w:t>r</w:t>
      </w:r>
      <w:r>
        <w:rPr>
          <w:rFonts w:ascii="Helvetica" w:hAnsi="Helvetica" w:cs="Helvetica"/>
          <w:color w:val="333333"/>
          <w:sz w:val="21"/>
          <w:szCs w:val="21"/>
        </w:rPr>
        <w:t>ations across locations, in the scenario that the user did not have a PM-2.5 reading at some locations. For example, in Sample 7, the average PM-2.5 value is 8.5 ug/m3, which is just the average of Santa Cruz's and Watsonville's two readings.</w:t>
      </w:r>
    </w:p>
    <w:p w14:paraId="79D8CFF7" w14:textId="77777777" w:rsidR="007A473E" w:rsidRDefault="007A473E" w:rsidP="007A473E">
      <w:pPr>
        <w:pStyle w:val="Heading4"/>
        <w:shd w:val="clear" w:color="auto" w:fill="FFFFFF"/>
        <w:spacing w:before="150" w:beforeAutospacing="0" w:after="150" w:afterAutospacing="0"/>
        <w:rPr>
          <w:rFonts w:ascii="Helvetica" w:hAnsi="Helvetica" w:cs="Helvetica"/>
          <w:b w:val="0"/>
          <w:bCs w:val="0"/>
          <w:i/>
          <w:iCs/>
          <w:color w:val="333333"/>
          <w:sz w:val="27"/>
          <w:szCs w:val="27"/>
        </w:rPr>
      </w:pPr>
      <w:r>
        <w:rPr>
          <w:rFonts w:ascii="Helvetica" w:hAnsi="Helvetica" w:cs="Helvetica"/>
          <w:b w:val="0"/>
          <w:bCs w:val="0"/>
          <w:i/>
          <w:iCs/>
          <w:color w:val="333333"/>
          <w:sz w:val="27"/>
          <w:szCs w:val="27"/>
        </w:rPr>
        <w:t>Sample Input/Output</w:t>
      </w:r>
    </w:p>
    <w:p w14:paraId="0DAF252E" w14:textId="77777777" w:rsidR="007A473E" w:rsidRDefault="007A473E" w:rsidP="007A473E">
      <w:pPr>
        <w:shd w:val="clear" w:color="auto" w:fill="FFFFFF"/>
        <w:rPr>
          <w:rFonts w:ascii="Helvetica" w:hAnsi="Helvetica" w:cs="Helvetica"/>
          <w:b/>
          <w:bCs/>
          <w:color w:val="333333"/>
          <w:sz w:val="21"/>
          <w:szCs w:val="21"/>
        </w:rPr>
      </w:pPr>
      <w:r>
        <w:rPr>
          <w:rFonts w:ascii="Helvetica" w:hAnsi="Helvetica" w:cs="Helvetica"/>
          <w:b/>
          <w:bCs/>
          <w:color w:val="333333"/>
          <w:sz w:val="21"/>
          <w:szCs w:val="21"/>
        </w:rPr>
        <w:t>Sample 5</w:t>
      </w:r>
    </w:p>
    <w:tbl>
      <w:tblPr>
        <w:tblStyle w:val="TableGrid"/>
        <w:tblW w:w="0" w:type="auto"/>
        <w:tblLook w:val="04A0" w:firstRow="1" w:lastRow="0" w:firstColumn="1" w:lastColumn="0" w:noHBand="0" w:noVBand="1"/>
      </w:tblPr>
      <w:tblGrid>
        <w:gridCol w:w="9350"/>
      </w:tblGrid>
      <w:tr w:rsidR="007A473E" w14:paraId="6C8B8EC6" w14:textId="77777777" w:rsidTr="007A473E">
        <w:tc>
          <w:tcPr>
            <w:tcW w:w="9350" w:type="dxa"/>
          </w:tcPr>
          <w:p w14:paraId="1331FF4D"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Air Quality Index (AQI) Calculator ===</w:t>
            </w:r>
          </w:p>
          <w:p w14:paraId="001BD92F"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Select the number of locations for the report: </w:t>
            </w:r>
            <w:r w:rsidRPr="007A473E">
              <w:rPr>
                <w:rFonts w:ascii="Consolas" w:eastAsia="Times New Roman" w:hAnsi="Consolas" w:cs="Courier New"/>
                <w:i/>
                <w:iCs/>
                <w:color w:val="333333"/>
                <w:sz w:val="20"/>
                <w:szCs w:val="20"/>
                <w:u w:val="single"/>
              </w:rPr>
              <w:t>0</w:t>
            </w:r>
          </w:p>
          <w:p w14:paraId="476799FE"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lastRenderedPageBreak/>
              <w:t>Error: 0 is not a valid input.</w:t>
            </w:r>
          </w:p>
        </w:tc>
      </w:tr>
    </w:tbl>
    <w:p w14:paraId="40F12090" w14:textId="77777777" w:rsidR="007A473E" w:rsidRDefault="007A473E">
      <w:pPr>
        <w:rPr>
          <w:rFonts w:ascii="Helvetica" w:hAnsi="Helvetica" w:cs="Helvetica"/>
          <w:b/>
          <w:bCs/>
          <w:color w:val="333333"/>
          <w:sz w:val="21"/>
          <w:szCs w:val="21"/>
          <w:shd w:val="clear" w:color="auto" w:fill="FFFFFF"/>
        </w:rPr>
      </w:pPr>
      <w:r>
        <w:rPr>
          <w:rFonts w:ascii="Helvetica" w:hAnsi="Helvetica" w:cs="Helvetica"/>
          <w:b/>
          <w:bCs/>
          <w:color w:val="333333"/>
          <w:sz w:val="21"/>
          <w:szCs w:val="21"/>
          <w:shd w:val="clear" w:color="auto" w:fill="FFFFFF"/>
        </w:rPr>
        <w:lastRenderedPageBreak/>
        <w:t>Sample 6</w:t>
      </w:r>
    </w:p>
    <w:tbl>
      <w:tblPr>
        <w:tblStyle w:val="TableGrid"/>
        <w:tblW w:w="0" w:type="auto"/>
        <w:tblLook w:val="04A0" w:firstRow="1" w:lastRow="0" w:firstColumn="1" w:lastColumn="0" w:noHBand="0" w:noVBand="1"/>
      </w:tblPr>
      <w:tblGrid>
        <w:gridCol w:w="9350"/>
      </w:tblGrid>
      <w:tr w:rsidR="007A473E" w14:paraId="2600252B" w14:textId="77777777" w:rsidTr="007A473E">
        <w:tc>
          <w:tcPr>
            <w:tcW w:w="9350" w:type="dxa"/>
          </w:tcPr>
          <w:p w14:paraId="7D7B1E08"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Air Quality Index (AQI) Calculator ===</w:t>
            </w:r>
          </w:p>
          <w:p w14:paraId="773C246B"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Select the number of locations for the report: </w:t>
            </w:r>
            <w:r w:rsidRPr="007A473E">
              <w:rPr>
                <w:rFonts w:ascii="Consolas" w:eastAsia="Times New Roman" w:hAnsi="Consolas" w:cs="Courier New"/>
                <w:i/>
                <w:iCs/>
                <w:color w:val="333333"/>
                <w:sz w:val="20"/>
                <w:szCs w:val="20"/>
                <w:u w:val="single"/>
              </w:rPr>
              <w:t>-20</w:t>
            </w:r>
          </w:p>
          <w:p w14:paraId="594E2577"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Error: -20 is not a valid input.</w:t>
            </w:r>
          </w:p>
        </w:tc>
      </w:tr>
    </w:tbl>
    <w:p w14:paraId="6E9E9B6A" w14:textId="77777777" w:rsidR="007A473E" w:rsidRDefault="007A473E">
      <w:pPr>
        <w:rPr>
          <w:rFonts w:ascii="Helvetica" w:hAnsi="Helvetica" w:cs="Helvetica"/>
          <w:b/>
          <w:bCs/>
          <w:color w:val="333333"/>
          <w:sz w:val="21"/>
          <w:szCs w:val="21"/>
          <w:shd w:val="clear" w:color="auto" w:fill="FFFFFF"/>
        </w:rPr>
      </w:pPr>
    </w:p>
    <w:p w14:paraId="55BD2592" w14:textId="77777777" w:rsidR="007A473E" w:rsidRDefault="007A473E">
      <w:pPr>
        <w:rPr>
          <w:rFonts w:ascii="Helvetica" w:hAnsi="Helvetica" w:cs="Helvetica"/>
          <w:b/>
          <w:bCs/>
          <w:color w:val="333333"/>
          <w:sz w:val="21"/>
          <w:szCs w:val="21"/>
          <w:shd w:val="clear" w:color="auto" w:fill="FFFFFF"/>
        </w:rPr>
      </w:pPr>
      <w:r>
        <w:rPr>
          <w:rFonts w:ascii="Helvetica" w:hAnsi="Helvetica" w:cs="Helvetica"/>
          <w:b/>
          <w:bCs/>
          <w:color w:val="333333"/>
          <w:sz w:val="21"/>
          <w:szCs w:val="21"/>
          <w:shd w:val="clear" w:color="auto" w:fill="FFFFFF"/>
        </w:rPr>
        <w:t>Sample 7</w:t>
      </w:r>
    </w:p>
    <w:tbl>
      <w:tblPr>
        <w:tblStyle w:val="TableGrid"/>
        <w:tblW w:w="0" w:type="auto"/>
        <w:tblLook w:val="04A0" w:firstRow="1" w:lastRow="0" w:firstColumn="1" w:lastColumn="0" w:noHBand="0" w:noVBand="1"/>
      </w:tblPr>
      <w:tblGrid>
        <w:gridCol w:w="9350"/>
      </w:tblGrid>
      <w:tr w:rsidR="007A473E" w14:paraId="284EBAD5" w14:textId="77777777" w:rsidTr="007A473E">
        <w:tc>
          <w:tcPr>
            <w:tcW w:w="9350" w:type="dxa"/>
          </w:tcPr>
          <w:p w14:paraId="545739D0"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Air Quality Index (AQI) Calculator ===</w:t>
            </w:r>
          </w:p>
          <w:p w14:paraId="3151D05B"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Select the number of locations for the report: </w:t>
            </w:r>
            <w:r w:rsidRPr="007A473E">
              <w:rPr>
                <w:rFonts w:ascii="Consolas" w:eastAsia="Times New Roman" w:hAnsi="Consolas" w:cs="Courier New"/>
                <w:i/>
                <w:iCs/>
                <w:color w:val="333333"/>
                <w:sz w:val="20"/>
                <w:szCs w:val="20"/>
                <w:u w:val="single"/>
              </w:rPr>
              <w:t>3</w:t>
            </w:r>
          </w:p>
          <w:p w14:paraId="2AB30D33"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p>
          <w:p w14:paraId="320E24B6"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Enter name of ** Location 1 **: </w:t>
            </w:r>
            <w:r w:rsidRPr="007A473E">
              <w:rPr>
                <w:rFonts w:ascii="Consolas" w:eastAsia="Times New Roman" w:hAnsi="Consolas" w:cs="Courier New"/>
                <w:i/>
                <w:iCs/>
                <w:color w:val="333333"/>
                <w:sz w:val="20"/>
                <w:szCs w:val="20"/>
                <w:u w:val="single"/>
              </w:rPr>
              <w:t>Santa Cruz</w:t>
            </w:r>
          </w:p>
          <w:p w14:paraId="63A32305"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PM-2.5 [ug/m3, 24-hr avg] Monitor: </w:t>
            </w:r>
            <w:r w:rsidRPr="007A473E">
              <w:rPr>
                <w:rFonts w:ascii="Consolas" w:eastAsia="Times New Roman" w:hAnsi="Consolas" w:cs="Courier New"/>
                <w:i/>
                <w:iCs/>
                <w:color w:val="333333"/>
                <w:sz w:val="20"/>
                <w:szCs w:val="20"/>
                <w:u w:val="single"/>
              </w:rPr>
              <w:t>5</w:t>
            </w:r>
          </w:p>
          <w:p w14:paraId="04836CE8"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PM-2.5 concentration 5.0 yields 21 index</w:t>
            </w:r>
          </w:p>
          <w:p w14:paraId="40F5BDF3"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PM-10 [ug/m3, 24-hr avg] Monitor: </w:t>
            </w:r>
            <w:r w:rsidRPr="007A473E">
              <w:rPr>
                <w:rFonts w:ascii="Consolas" w:eastAsia="Times New Roman" w:hAnsi="Consolas" w:cs="Courier New"/>
                <w:i/>
                <w:iCs/>
                <w:color w:val="333333"/>
                <w:sz w:val="20"/>
                <w:szCs w:val="20"/>
                <w:u w:val="single"/>
              </w:rPr>
              <w:t>12.5</w:t>
            </w:r>
          </w:p>
          <w:p w14:paraId="2E84D990"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PM-10 concentration 12 yields 11 index</w:t>
            </w:r>
          </w:p>
          <w:p w14:paraId="399B2B53"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NO2 [ppb, 1-hr avg] Monitor: </w:t>
            </w:r>
            <w:r w:rsidRPr="007A473E">
              <w:rPr>
                <w:rFonts w:ascii="Consolas" w:eastAsia="Times New Roman" w:hAnsi="Consolas" w:cs="Courier New"/>
                <w:i/>
                <w:iCs/>
                <w:color w:val="333333"/>
                <w:sz w:val="20"/>
                <w:szCs w:val="20"/>
                <w:u w:val="single"/>
              </w:rPr>
              <w:t>20.8</w:t>
            </w:r>
          </w:p>
          <w:p w14:paraId="10D9E9F8"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NO2 concentration 20 yields 19 index</w:t>
            </w:r>
          </w:p>
          <w:p w14:paraId="12F18844"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SO2 [ppb, 1-hr avg] Monitor: </w:t>
            </w:r>
            <w:r w:rsidRPr="007A473E">
              <w:rPr>
                <w:rFonts w:ascii="Consolas" w:eastAsia="Times New Roman" w:hAnsi="Consolas" w:cs="Courier New"/>
                <w:i/>
                <w:iCs/>
                <w:color w:val="333333"/>
                <w:sz w:val="20"/>
                <w:szCs w:val="20"/>
                <w:u w:val="single"/>
              </w:rPr>
              <w:t>4</w:t>
            </w:r>
          </w:p>
          <w:p w14:paraId="570562E2"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SO2 concentration 4 yields 6 index</w:t>
            </w:r>
          </w:p>
          <w:p w14:paraId="04AF4B33"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CO [ppm, 8-hr avg] Monitor: </w:t>
            </w:r>
            <w:r w:rsidRPr="007A473E">
              <w:rPr>
                <w:rFonts w:ascii="Consolas" w:eastAsia="Times New Roman" w:hAnsi="Consolas" w:cs="Courier New"/>
                <w:i/>
                <w:iCs/>
                <w:color w:val="333333"/>
                <w:sz w:val="20"/>
                <w:szCs w:val="20"/>
                <w:u w:val="single"/>
              </w:rPr>
              <w:t>1.1</w:t>
            </w:r>
          </w:p>
          <w:p w14:paraId="53E4A7DC"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CO concentration 1.1 yields 12 index</w:t>
            </w:r>
          </w:p>
          <w:p w14:paraId="060895F1"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8-hr avg] Monitor: </w:t>
            </w:r>
            <w:r w:rsidRPr="007A473E">
              <w:rPr>
                <w:rFonts w:ascii="Consolas" w:eastAsia="Times New Roman" w:hAnsi="Consolas" w:cs="Courier New"/>
                <w:i/>
                <w:iCs/>
                <w:color w:val="333333"/>
                <w:sz w:val="20"/>
                <w:szCs w:val="20"/>
                <w:u w:val="single"/>
              </w:rPr>
              <w:t>-1</w:t>
            </w:r>
          </w:p>
          <w:p w14:paraId="126CEB10"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1-hr avg] Monitor: </w:t>
            </w:r>
            <w:r w:rsidRPr="007A473E">
              <w:rPr>
                <w:rFonts w:ascii="Consolas" w:eastAsia="Times New Roman" w:hAnsi="Consolas" w:cs="Courier New"/>
                <w:i/>
                <w:iCs/>
                <w:color w:val="333333"/>
                <w:sz w:val="20"/>
                <w:szCs w:val="20"/>
                <w:u w:val="single"/>
              </w:rPr>
              <w:t>-1</w:t>
            </w:r>
          </w:p>
          <w:p w14:paraId="7782743D"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AQI for Santa Cruz is 21</w:t>
            </w:r>
          </w:p>
          <w:p w14:paraId="62B24789"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Condition: Good</w:t>
            </w:r>
          </w:p>
          <w:p w14:paraId="6C6F4AE1"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p>
          <w:p w14:paraId="04987A1A"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Enter name of ** Location 2 **: </w:t>
            </w:r>
            <w:r w:rsidRPr="007A473E">
              <w:rPr>
                <w:rFonts w:ascii="Consolas" w:eastAsia="Times New Roman" w:hAnsi="Consolas" w:cs="Courier New"/>
                <w:i/>
                <w:iCs/>
                <w:color w:val="333333"/>
                <w:sz w:val="20"/>
                <w:szCs w:val="20"/>
                <w:u w:val="single"/>
              </w:rPr>
              <w:t>Watsonville</w:t>
            </w:r>
          </w:p>
          <w:p w14:paraId="6890DB55"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PM-2.5 [ug/m3, 24-hr avg] Monitor: </w:t>
            </w:r>
            <w:r w:rsidRPr="007A473E">
              <w:rPr>
                <w:rFonts w:ascii="Consolas" w:eastAsia="Times New Roman" w:hAnsi="Consolas" w:cs="Courier New"/>
                <w:i/>
                <w:iCs/>
                <w:color w:val="333333"/>
                <w:sz w:val="20"/>
                <w:szCs w:val="20"/>
                <w:u w:val="single"/>
              </w:rPr>
              <w:t>12</w:t>
            </w:r>
          </w:p>
          <w:p w14:paraId="183B4C4F"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PM-2.5 concentration 12.0 yields 50 index</w:t>
            </w:r>
          </w:p>
          <w:p w14:paraId="35EB32EA"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PM-10 [ug/m3, 24-hr avg] Monitor: </w:t>
            </w:r>
            <w:r w:rsidRPr="007A473E">
              <w:rPr>
                <w:rFonts w:ascii="Consolas" w:eastAsia="Times New Roman" w:hAnsi="Consolas" w:cs="Courier New"/>
                <w:i/>
                <w:iCs/>
                <w:color w:val="333333"/>
                <w:sz w:val="20"/>
                <w:szCs w:val="20"/>
                <w:u w:val="single"/>
              </w:rPr>
              <w:t>-1</w:t>
            </w:r>
          </w:p>
          <w:p w14:paraId="1B0D0809"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NO2 [ppb, 1-hr avg] Monitor: </w:t>
            </w:r>
            <w:r w:rsidRPr="007A473E">
              <w:rPr>
                <w:rFonts w:ascii="Consolas" w:eastAsia="Times New Roman" w:hAnsi="Consolas" w:cs="Courier New"/>
                <w:i/>
                <w:iCs/>
                <w:color w:val="333333"/>
                <w:sz w:val="20"/>
                <w:szCs w:val="20"/>
                <w:u w:val="single"/>
              </w:rPr>
              <w:t>-1</w:t>
            </w:r>
          </w:p>
          <w:p w14:paraId="5DFA109E"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lastRenderedPageBreak/>
              <w:t xml:space="preserve">    -&gt; SO2 [ppb, 1-hr avg] Monitor: </w:t>
            </w:r>
            <w:r w:rsidRPr="007A473E">
              <w:rPr>
                <w:rFonts w:ascii="Consolas" w:eastAsia="Times New Roman" w:hAnsi="Consolas" w:cs="Courier New"/>
                <w:i/>
                <w:iCs/>
                <w:color w:val="333333"/>
                <w:sz w:val="20"/>
                <w:szCs w:val="20"/>
                <w:u w:val="single"/>
              </w:rPr>
              <w:t>-1</w:t>
            </w:r>
          </w:p>
          <w:p w14:paraId="5D5C64F3"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CO [ppm, 8-hr avg] Monitor: </w:t>
            </w:r>
            <w:r w:rsidRPr="007A473E">
              <w:rPr>
                <w:rFonts w:ascii="Consolas" w:eastAsia="Times New Roman" w:hAnsi="Consolas" w:cs="Courier New"/>
                <w:i/>
                <w:iCs/>
                <w:color w:val="333333"/>
                <w:sz w:val="20"/>
                <w:szCs w:val="20"/>
                <w:u w:val="single"/>
              </w:rPr>
              <w:t>-1</w:t>
            </w:r>
          </w:p>
          <w:p w14:paraId="3C99992A"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8-hr avg] Monitor: </w:t>
            </w:r>
            <w:r w:rsidRPr="007A473E">
              <w:rPr>
                <w:rFonts w:ascii="Consolas" w:eastAsia="Times New Roman" w:hAnsi="Consolas" w:cs="Courier New"/>
                <w:i/>
                <w:iCs/>
                <w:color w:val="333333"/>
                <w:sz w:val="20"/>
                <w:szCs w:val="20"/>
                <w:u w:val="single"/>
              </w:rPr>
              <w:t>-1</w:t>
            </w:r>
          </w:p>
          <w:p w14:paraId="6B95C6C2"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1-hr avg] Monitor: </w:t>
            </w:r>
            <w:r w:rsidRPr="007A473E">
              <w:rPr>
                <w:rFonts w:ascii="Consolas" w:eastAsia="Times New Roman" w:hAnsi="Consolas" w:cs="Courier New"/>
                <w:i/>
                <w:iCs/>
                <w:color w:val="333333"/>
                <w:sz w:val="20"/>
                <w:szCs w:val="20"/>
                <w:u w:val="single"/>
              </w:rPr>
              <w:t>-1</w:t>
            </w:r>
          </w:p>
          <w:p w14:paraId="6BF6ECE5"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AQI for Watsonville is 50</w:t>
            </w:r>
          </w:p>
          <w:p w14:paraId="7AEB0719"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Condition: Good</w:t>
            </w:r>
          </w:p>
          <w:p w14:paraId="257C384E"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p>
          <w:p w14:paraId="2988C34E"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Enter name of ** Location 3 **: </w:t>
            </w:r>
            <w:r w:rsidRPr="007A473E">
              <w:rPr>
                <w:rFonts w:ascii="Consolas" w:eastAsia="Times New Roman" w:hAnsi="Consolas" w:cs="Courier New"/>
                <w:i/>
                <w:iCs/>
                <w:color w:val="333333"/>
                <w:sz w:val="20"/>
                <w:szCs w:val="20"/>
                <w:u w:val="single"/>
              </w:rPr>
              <w:t>Salinas</w:t>
            </w:r>
          </w:p>
          <w:p w14:paraId="7EB95F4C"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PM-2.5 [ug/m3, 24-hr avg] Monitor: </w:t>
            </w:r>
            <w:r w:rsidRPr="007A473E">
              <w:rPr>
                <w:rFonts w:ascii="Consolas" w:eastAsia="Times New Roman" w:hAnsi="Consolas" w:cs="Courier New"/>
                <w:i/>
                <w:iCs/>
                <w:color w:val="333333"/>
                <w:sz w:val="20"/>
                <w:szCs w:val="20"/>
                <w:u w:val="single"/>
              </w:rPr>
              <w:t>-1</w:t>
            </w:r>
          </w:p>
          <w:p w14:paraId="2889F041"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PM-10 [ug/m3, 24-hr avg] Monitor: </w:t>
            </w:r>
            <w:r w:rsidRPr="007A473E">
              <w:rPr>
                <w:rFonts w:ascii="Consolas" w:eastAsia="Times New Roman" w:hAnsi="Consolas" w:cs="Courier New"/>
                <w:i/>
                <w:iCs/>
                <w:color w:val="333333"/>
                <w:sz w:val="20"/>
                <w:szCs w:val="20"/>
                <w:u w:val="single"/>
              </w:rPr>
              <w:t>-1</w:t>
            </w:r>
          </w:p>
          <w:p w14:paraId="4ED2BB03"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NO2 [ppb, 1-hr avg] Monitor: </w:t>
            </w:r>
            <w:r w:rsidRPr="007A473E">
              <w:rPr>
                <w:rFonts w:ascii="Consolas" w:eastAsia="Times New Roman" w:hAnsi="Consolas" w:cs="Courier New"/>
                <w:i/>
                <w:iCs/>
                <w:color w:val="333333"/>
                <w:sz w:val="20"/>
                <w:szCs w:val="20"/>
                <w:u w:val="single"/>
              </w:rPr>
              <w:t>55</w:t>
            </w:r>
          </w:p>
          <w:p w14:paraId="055D5449"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NO2 concentration 55 yields 52 index</w:t>
            </w:r>
          </w:p>
          <w:p w14:paraId="6877211A"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SO2 [ppb, 1-hr avg] Monitor: </w:t>
            </w:r>
            <w:r w:rsidRPr="007A473E">
              <w:rPr>
                <w:rFonts w:ascii="Consolas" w:eastAsia="Times New Roman" w:hAnsi="Consolas" w:cs="Courier New"/>
                <w:i/>
                <w:iCs/>
                <w:color w:val="333333"/>
                <w:sz w:val="20"/>
                <w:szCs w:val="20"/>
                <w:u w:val="single"/>
              </w:rPr>
              <w:t>-1</w:t>
            </w:r>
          </w:p>
          <w:p w14:paraId="3D3DBF35"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CO [ppm, 8-hr avg] Monitor: </w:t>
            </w:r>
            <w:r w:rsidRPr="007A473E">
              <w:rPr>
                <w:rFonts w:ascii="Consolas" w:eastAsia="Times New Roman" w:hAnsi="Consolas" w:cs="Courier New"/>
                <w:i/>
                <w:iCs/>
                <w:color w:val="333333"/>
                <w:sz w:val="20"/>
                <w:szCs w:val="20"/>
                <w:u w:val="single"/>
              </w:rPr>
              <w:t>3.0</w:t>
            </w:r>
          </w:p>
          <w:p w14:paraId="04DD2927"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CO concentration 3.0 yields 34 index</w:t>
            </w:r>
          </w:p>
          <w:p w14:paraId="338068ED"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8-hr avg] Monitor: </w:t>
            </w:r>
            <w:r w:rsidRPr="007A473E">
              <w:rPr>
                <w:rFonts w:ascii="Consolas" w:eastAsia="Times New Roman" w:hAnsi="Consolas" w:cs="Courier New"/>
                <w:i/>
                <w:iCs/>
                <w:color w:val="333333"/>
                <w:sz w:val="20"/>
                <w:szCs w:val="20"/>
                <w:u w:val="single"/>
              </w:rPr>
              <w:t>56</w:t>
            </w:r>
          </w:p>
          <w:p w14:paraId="604628EF"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-&gt; O3 [ppb, 1-hr avg] Monitor: </w:t>
            </w:r>
            <w:r w:rsidRPr="007A473E">
              <w:rPr>
                <w:rFonts w:ascii="Consolas" w:eastAsia="Times New Roman" w:hAnsi="Consolas" w:cs="Courier New"/>
                <w:i/>
                <w:iCs/>
                <w:color w:val="333333"/>
                <w:sz w:val="20"/>
                <w:szCs w:val="20"/>
                <w:u w:val="single"/>
              </w:rPr>
              <w:t>-1</w:t>
            </w:r>
          </w:p>
          <w:p w14:paraId="7E9D34AF"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O3 concentration 56 yields 54 index</w:t>
            </w:r>
          </w:p>
          <w:p w14:paraId="6FFB11EF"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AQI for Salinas is 54</w:t>
            </w:r>
          </w:p>
          <w:p w14:paraId="0DEC017A"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Condition: Moderate</w:t>
            </w:r>
          </w:p>
          <w:p w14:paraId="32015E58"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p>
          <w:p w14:paraId="798D1235"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Summary Report</w:t>
            </w:r>
          </w:p>
          <w:p w14:paraId="34007CF5"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Location with max AQI is Salinas (54)</w:t>
            </w:r>
          </w:p>
          <w:p w14:paraId="11C686AB"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Location with min AQI is Santa Cruz (21)</w:t>
            </w:r>
          </w:p>
          <w:p w14:paraId="0829026D" w14:textId="77777777" w:rsidR="007A473E" w:rsidRPr="007A473E" w:rsidRDefault="007A473E" w:rsidP="007A473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rPr>
                <w:rFonts w:ascii="Consolas" w:eastAsia="Times New Roman" w:hAnsi="Consolas" w:cs="Courier New"/>
                <w:color w:val="333333"/>
                <w:sz w:val="20"/>
                <w:szCs w:val="20"/>
              </w:rPr>
            </w:pPr>
            <w:r w:rsidRPr="007A473E">
              <w:rPr>
                <w:rFonts w:ascii="Consolas" w:eastAsia="Times New Roman" w:hAnsi="Consolas" w:cs="Courier New"/>
                <w:color w:val="333333"/>
                <w:sz w:val="20"/>
                <w:szCs w:val="20"/>
              </w:rPr>
              <w:t xml:space="preserve">    Avg PM-2.5 concentration reading: 8.5</w:t>
            </w:r>
          </w:p>
        </w:tc>
      </w:tr>
    </w:tbl>
    <w:p w14:paraId="6F624FCC" w14:textId="77777777" w:rsidR="007A473E" w:rsidRDefault="007A473E">
      <w:pPr>
        <w:rPr>
          <w:rFonts w:ascii="Helvetica" w:hAnsi="Helvetica" w:cs="Helvetica"/>
        </w:rPr>
      </w:pPr>
    </w:p>
    <w:p w14:paraId="299C3DD2" w14:textId="77777777" w:rsidR="007A473E" w:rsidRDefault="007A473E" w:rsidP="007A473E">
      <w:pPr>
        <w:pStyle w:val="Heading2"/>
        <w:shd w:val="clear" w:color="auto" w:fill="FFFFFF"/>
        <w:spacing w:before="300" w:after="150"/>
        <w:rPr>
          <w:rFonts w:ascii="Helvetica" w:hAnsi="Helvetica" w:cs="Helvetica"/>
          <w:color w:val="333333"/>
          <w:sz w:val="45"/>
          <w:szCs w:val="45"/>
        </w:rPr>
      </w:pPr>
      <w:r>
        <w:rPr>
          <w:rFonts w:ascii="Helvetica" w:hAnsi="Helvetica" w:cs="Helvetica"/>
          <w:b/>
          <w:bCs/>
          <w:color w:val="333333"/>
          <w:sz w:val="45"/>
          <w:szCs w:val="45"/>
        </w:rPr>
        <w:t>Extra Credit</w:t>
      </w:r>
    </w:p>
    <w:p w14:paraId="69FC6CBD"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You can get extra credit by checking for more error conditions. For example, you could reject NO</w:t>
      </w:r>
      <w:r>
        <w:rPr>
          <w:rFonts w:ascii="Helvetica" w:hAnsi="Helvetica" w:cs="Helvetica"/>
          <w:color w:val="333333"/>
          <w:sz w:val="16"/>
          <w:szCs w:val="16"/>
          <w:vertAlign w:val="subscript"/>
        </w:rPr>
        <w:t>2</w:t>
      </w:r>
      <w:r>
        <w:rPr>
          <w:rFonts w:ascii="Helvetica" w:hAnsi="Helvetica" w:cs="Helvetica"/>
          <w:color w:val="333333"/>
          <w:sz w:val="21"/>
          <w:szCs w:val="21"/>
        </w:rPr>
        <w:t> concentrations that fall outside the range from the AQI Breakpoint Table. In each case, the program should display a user-friendly message before exiting. You will get max +1 points for each boundary condition you check.</w:t>
      </w:r>
    </w:p>
    <w:p w14:paraId="13E48B7E"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You can get extra credit by checking that, when no sensor data is input to the program for a location, it should not print the AQI for that location (+3), since none can be calculated.</w:t>
      </w:r>
    </w:p>
    <w:p w14:paraId="41C82BC7"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t>You will get no more than 10 points total for extra credit. Be sure you describe any extra-credit work in your docstring, explaining the judgements you made and you must include references justifying these judgements. If you do not describe your extra credit work, it will get ignored.</w:t>
      </w:r>
    </w:p>
    <w:p w14:paraId="37444450" w14:textId="77777777" w:rsidR="007A473E" w:rsidRDefault="007A473E" w:rsidP="007A473E">
      <w:pPr>
        <w:pStyle w:val="Heading2"/>
        <w:shd w:val="clear" w:color="auto" w:fill="FFFFFF"/>
        <w:spacing w:before="300" w:after="150"/>
        <w:rPr>
          <w:rFonts w:ascii="Helvetica" w:hAnsi="Helvetica" w:cs="Helvetica"/>
          <w:color w:val="333333"/>
          <w:sz w:val="45"/>
          <w:szCs w:val="45"/>
        </w:rPr>
      </w:pPr>
      <w:r>
        <w:rPr>
          <w:rFonts w:ascii="Helvetica" w:hAnsi="Helvetica" w:cs="Helvetica"/>
          <w:b/>
          <w:bCs/>
          <w:color w:val="333333"/>
          <w:sz w:val="45"/>
          <w:szCs w:val="45"/>
        </w:rPr>
        <w:t>Grading Rubric</w:t>
      </w:r>
    </w:p>
    <w:p w14:paraId="50FD94CB" w14:textId="77777777" w:rsidR="007A473E" w:rsidRDefault="007A473E" w:rsidP="007A473E">
      <w:pPr>
        <w:shd w:val="clear" w:color="auto" w:fill="FFFFFF"/>
        <w:rPr>
          <w:rFonts w:ascii="Helvetica" w:hAnsi="Helvetica" w:cs="Helvetica"/>
          <w:b/>
          <w:bCs/>
          <w:color w:val="333333"/>
          <w:sz w:val="21"/>
          <w:szCs w:val="21"/>
        </w:rPr>
      </w:pPr>
      <w:r>
        <w:rPr>
          <w:rFonts w:ascii="Helvetica" w:hAnsi="Helvetica" w:cs="Helvetica"/>
          <w:b/>
          <w:bCs/>
          <w:color w:val="333333"/>
          <w:sz w:val="21"/>
          <w:szCs w:val="21"/>
        </w:rPr>
        <w:t>Checkpoints [20%]</w:t>
      </w:r>
    </w:p>
    <w:p w14:paraId="2B420085" w14:textId="77777777" w:rsidR="007A473E" w:rsidRDefault="007A473E" w:rsidP="007A473E">
      <w:pPr>
        <w:pStyle w:val="NormalWeb"/>
        <w:shd w:val="clear" w:color="auto" w:fill="FFFFFF"/>
        <w:spacing w:before="0" w:beforeAutospacing="0" w:after="150" w:afterAutospacing="0"/>
        <w:ind w:left="720"/>
        <w:rPr>
          <w:rFonts w:ascii="Helvetica" w:hAnsi="Helvetica" w:cs="Helvetica"/>
          <w:color w:val="333333"/>
          <w:sz w:val="21"/>
          <w:szCs w:val="21"/>
        </w:rPr>
      </w:pPr>
      <w:r>
        <w:rPr>
          <w:rFonts w:ascii="Helvetica" w:hAnsi="Helvetica" w:cs="Helvetica"/>
          <w:color w:val="333333"/>
          <w:sz w:val="21"/>
          <w:szCs w:val="21"/>
        </w:rPr>
        <w:t>Checkpoint demos are each worth 10 points; each is all or nothing.</w:t>
      </w:r>
    </w:p>
    <w:p w14:paraId="1E1AC0D1" w14:textId="77777777" w:rsidR="007A473E" w:rsidRDefault="007A473E" w:rsidP="007A473E">
      <w:pPr>
        <w:shd w:val="clear" w:color="auto" w:fill="FFFFFF"/>
        <w:ind w:left="300"/>
        <w:rPr>
          <w:rFonts w:ascii="Helvetica" w:hAnsi="Helvetica" w:cs="Helvetica"/>
          <w:b/>
          <w:bCs/>
          <w:color w:val="333333"/>
          <w:sz w:val="21"/>
          <w:szCs w:val="21"/>
        </w:rPr>
      </w:pPr>
      <w:r>
        <w:rPr>
          <w:rFonts w:ascii="Helvetica" w:hAnsi="Helvetica" w:cs="Helvetica"/>
          <w:b/>
          <w:bCs/>
          <w:color w:val="333333"/>
          <w:sz w:val="21"/>
          <w:szCs w:val="21"/>
        </w:rPr>
        <w:t>Programming Design and Style [25%]</w:t>
      </w:r>
    </w:p>
    <w:p w14:paraId="0363C4E2" w14:textId="77777777" w:rsidR="007A473E" w:rsidRDefault="007A473E" w:rsidP="007A473E">
      <w:pPr>
        <w:pStyle w:val="NormalWeb"/>
        <w:shd w:val="clear" w:color="auto" w:fill="FFFFFF"/>
        <w:spacing w:before="0" w:beforeAutospacing="0" w:after="150" w:afterAutospacing="0"/>
        <w:ind w:left="720"/>
        <w:rPr>
          <w:rFonts w:ascii="Helvetica" w:hAnsi="Helvetica" w:cs="Helvetica"/>
          <w:color w:val="333333"/>
          <w:sz w:val="21"/>
          <w:szCs w:val="21"/>
        </w:rPr>
      </w:pPr>
      <w:r>
        <w:rPr>
          <w:rFonts w:ascii="Helvetica" w:hAnsi="Helvetica" w:cs="Helvetica"/>
          <w:color w:val="333333"/>
          <w:sz w:val="21"/>
          <w:szCs w:val="21"/>
        </w:rPr>
        <w:t>In addition to being correct, your program should be easy to understand and well documented. For details, see the rubric below.</w:t>
      </w:r>
    </w:p>
    <w:p w14:paraId="2584B2FF" w14:textId="77777777" w:rsidR="007A473E" w:rsidRDefault="007A473E" w:rsidP="007A473E">
      <w:pPr>
        <w:shd w:val="clear" w:color="auto" w:fill="FFFFFF"/>
        <w:ind w:left="600"/>
        <w:rPr>
          <w:rFonts w:ascii="Helvetica" w:hAnsi="Helvetica" w:cs="Helvetica"/>
          <w:b/>
          <w:bCs/>
          <w:color w:val="333333"/>
          <w:sz w:val="21"/>
          <w:szCs w:val="21"/>
        </w:rPr>
      </w:pPr>
      <w:r>
        <w:rPr>
          <w:rFonts w:ascii="Helvetica" w:hAnsi="Helvetica" w:cs="Helvetica"/>
          <w:b/>
          <w:bCs/>
          <w:color w:val="333333"/>
          <w:sz w:val="21"/>
          <w:szCs w:val="21"/>
        </w:rPr>
        <w:t>Correctness [55%]</w:t>
      </w:r>
    </w:p>
    <w:p w14:paraId="6ED3B082" w14:textId="77777777" w:rsidR="007A473E" w:rsidRDefault="007A473E" w:rsidP="007A473E">
      <w:pPr>
        <w:pStyle w:val="NormalWeb"/>
        <w:shd w:val="clear" w:color="auto" w:fill="FFFFFF"/>
        <w:spacing w:before="0" w:beforeAutospacing="0" w:after="150" w:afterAutospacing="0"/>
        <w:ind w:left="720"/>
        <w:rPr>
          <w:rFonts w:ascii="Helvetica" w:hAnsi="Helvetica" w:cs="Helvetica"/>
          <w:color w:val="333333"/>
          <w:sz w:val="21"/>
          <w:szCs w:val="21"/>
        </w:rPr>
      </w:pPr>
      <w:r>
        <w:rPr>
          <w:rFonts w:ascii="Helvetica" w:hAnsi="Helvetica" w:cs="Helvetica"/>
          <w:color w:val="333333"/>
          <w:sz w:val="21"/>
          <w:szCs w:val="21"/>
        </w:rPr>
        <w:t>The most important part of your grade is the correctness of your final program. Your program will be tested numerous times, using different inputs, to be sure that it meets the specification. You will not get full credit for this unless your output matches the sample output exactly for every case, including capitalization and spacing. Attention to detail will pay off on this assignment. For details, see the rubric below.</w:t>
      </w:r>
    </w:p>
    <w:p w14:paraId="4A275D31" w14:textId="77777777" w:rsidR="007A473E" w:rsidRDefault="007A473E">
      <w:pPr>
        <w:rPr>
          <w:rFonts w:ascii="Helvetica" w:hAnsi="Helvetica" w:cs="Helvetica"/>
        </w:rPr>
      </w:pPr>
    </w:p>
    <w:p w14:paraId="632F0547" w14:textId="77777777" w:rsidR="007A473E" w:rsidRDefault="007A473E" w:rsidP="007A473E">
      <w:pPr>
        <w:pStyle w:val="Heading3"/>
        <w:shd w:val="clear" w:color="auto" w:fill="FFFFFF"/>
        <w:spacing w:before="300" w:after="150"/>
        <w:rPr>
          <w:rFonts w:ascii="Helvetica" w:hAnsi="Helvetica" w:cs="Helvetica"/>
          <w:color w:val="333333"/>
          <w:sz w:val="36"/>
          <w:szCs w:val="36"/>
        </w:rPr>
      </w:pPr>
      <w:r>
        <w:rPr>
          <w:rFonts w:ascii="Helvetica" w:hAnsi="Helvetica" w:cs="Helvetica"/>
          <w:b/>
          <w:bCs/>
          <w:color w:val="333333"/>
          <w:sz w:val="36"/>
          <w:szCs w:val="36"/>
        </w:rPr>
        <w:t>Detailed Rubric</w:t>
      </w:r>
    </w:p>
    <w:p w14:paraId="1DEA64E3" w14:textId="77777777" w:rsidR="007A473E" w:rsidRDefault="007A473E" w:rsidP="007A473E">
      <w:pPr>
        <w:pStyle w:val="Heading4"/>
        <w:shd w:val="clear" w:color="auto" w:fill="FFFFFF"/>
        <w:spacing w:before="150" w:beforeAutospacing="0" w:after="150" w:afterAutospacing="0"/>
        <w:rPr>
          <w:rFonts w:ascii="Helvetica" w:hAnsi="Helvetica" w:cs="Helvetica"/>
          <w:b w:val="0"/>
          <w:bCs w:val="0"/>
          <w:i/>
          <w:iCs/>
          <w:color w:val="333333"/>
          <w:sz w:val="27"/>
          <w:szCs w:val="27"/>
        </w:rPr>
      </w:pPr>
      <w:r>
        <w:rPr>
          <w:rFonts w:ascii="Helvetica" w:hAnsi="Helvetica" w:cs="Helvetica"/>
          <w:b w:val="0"/>
          <w:bCs w:val="0"/>
          <w:i/>
          <w:iCs/>
          <w:color w:val="333333"/>
          <w:sz w:val="27"/>
          <w:szCs w:val="27"/>
        </w:rPr>
        <w:t>Correctness: functional features (50 points -- 5 points each)</w:t>
      </w: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50"/>
        <w:gridCol w:w="7994"/>
      </w:tblGrid>
      <w:tr w:rsidR="007A473E" w14:paraId="343E60FD" w14:textId="77777777" w:rsidTr="007A473E">
        <w:tc>
          <w:tcPr>
            <w:tcW w:w="13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42D281D"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Feature 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368BD99"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For each AQI, a correct and matching "Condition:" message is reported (Ex: Samples 1, 2, 3, 4 and 7). There are six possible condition messages (see the AQI Breakpoint Table for the Category labels).</w:t>
            </w:r>
          </w:p>
        </w:tc>
      </w:tr>
      <w:tr w:rsidR="007A473E" w14:paraId="34D543F1"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81B8B8C"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Feature 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3C55832"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When the user inputs an invalid number for the number of locations, the program produces an appropriate error message and exit code (Ex: Samples 5 and 6).</w:t>
            </w:r>
          </w:p>
        </w:tc>
      </w:tr>
      <w:tr w:rsidR="007A473E" w14:paraId="6EAD22F9"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49C3CDB"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Feature 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8D78244"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The locations with the max and min AQI are correctly reported in the Summary Report (Ex: Samples 3, 4 and 7).</w:t>
            </w:r>
          </w:p>
        </w:tc>
      </w:tr>
      <w:tr w:rsidR="007A473E" w14:paraId="1A268F39"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323941C"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Feature 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6F5AE26"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The average PM-2.5 concentration is correctly reported in the Summary Report. This should work for these scenarios: for 1 location (Ex: Sample 3); for multiple locations (Ex: Sample 4); when some locations are missing PM-2.5 measurements (Ex: Sample 7). User input handling should reflect the standard guidance on how to truncate PM-2.5 concentration readings.</w:t>
            </w:r>
          </w:p>
        </w:tc>
      </w:tr>
      <w:tr w:rsidR="007A473E" w14:paraId="7C409E80"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45136A4"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Feature 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AAA2455"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Given a concentration for PM-2.5, the per-pollutant (</w:t>
            </w:r>
            <w:r>
              <w:rPr>
                <w:rStyle w:val="HTMLVariable"/>
                <w:rFonts w:ascii="Helvetica" w:hAnsi="Helvetica" w:cs="Helvetica"/>
                <w:color w:val="333333"/>
                <w:sz w:val="21"/>
                <w:szCs w:val="21"/>
              </w:rPr>
              <w:t>I</w:t>
            </w:r>
            <w:r>
              <w:rPr>
                <w:rStyle w:val="HTMLVariable"/>
                <w:rFonts w:ascii="Helvetica" w:hAnsi="Helvetica" w:cs="Helvetica"/>
                <w:color w:val="333333"/>
                <w:sz w:val="16"/>
                <w:szCs w:val="16"/>
                <w:vertAlign w:val="subscript"/>
              </w:rPr>
              <w:t>PM-2.5</w:t>
            </w:r>
            <w:r>
              <w:rPr>
                <w:rFonts w:ascii="Helvetica" w:hAnsi="Helvetica" w:cs="Helvetica"/>
                <w:color w:val="333333"/>
                <w:sz w:val="21"/>
                <w:szCs w:val="21"/>
              </w:rPr>
              <w:t>) index is correctly computed, including: the truncation of the concentration data is performed correctly, all boundary break-points are correctly reasoned, and the index formula is correctly computed.</w:t>
            </w:r>
          </w:p>
        </w:tc>
      </w:tr>
      <w:tr w:rsidR="007A473E" w14:paraId="04E42004"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60D9B98"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lastRenderedPageBreak/>
              <w:t>Feature 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317033D"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Given a concentration for PM-10, the per-pollutant (</w:t>
            </w:r>
            <w:r>
              <w:rPr>
                <w:rStyle w:val="HTMLVariable"/>
                <w:rFonts w:ascii="Helvetica" w:hAnsi="Helvetica" w:cs="Helvetica"/>
                <w:color w:val="333333"/>
                <w:sz w:val="21"/>
                <w:szCs w:val="21"/>
              </w:rPr>
              <w:t>I</w:t>
            </w:r>
            <w:r>
              <w:rPr>
                <w:rStyle w:val="HTMLVariable"/>
                <w:rFonts w:ascii="Helvetica" w:hAnsi="Helvetica" w:cs="Helvetica"/>
                <w:color w:val="333333"/>
                <w:sz w:val="16"/>
                <w:szCs w:val="16"/>
                <w:vertAlign w:val="subscript"/>
              </w:rPr>
              <w:t>PM-10</w:t>
            </w:r>
            <w:r>
              <w:rPr>
                <w:rFonts w:ascii="Helvetica" w:hAnsi="Helvetica" w:cs="Helvetica"/>
                <w:color w:val="333333"/>
                <w:sz w:val="21"/>
                <w:szCs w:val="21"/>
              </w:rPr>
              <w:t>) index is correctly computed, including: the truncation of the concentration data is performed correctly, all boundary break-points are correctly reasoned, and the index formula is correctly computed.</w:t>
            </w:r>
          </w:p>
        </w:tc>
      </w:tr>
      <w:tr w:rsidR="007A473E" w14:paraId="52DBB268"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EACFFA9"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Feature 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DD8D7CE"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Given concentrations for NO2, SO2 and CO, their per-pollutant indices are correctly computed, including: the truncation of the concentration data is performed correctly, all boundary break-points are correctly reasoned, and the index formula is correctly computed.</w:t>
            </w:r>
          </w:p>
        </w:tc>
      </w:tr>
      <w:tr w:rsidR="007A473E" w14:paraId="0D136BF4"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1581EF0"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Feature 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CA7D140"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Given a concentration for O3, the per-pollutant (</w:t>
            </w:r>
            <w:r>
              <w:rPr>
                <w:rStyle w:val="HTMLVariable"/>
                <w:rFonts w:ascii="Helvetica" w:hAnsi="Helvetica" w:cs="Helvetica"/>
                <w:color w:val="333333"/>
                <w:sz w:val="21"/>
                <w:szCs w:val="21"/>
              </w:rPr>
              <w:t>I</w:t>
            </w:r>
            <w:r>
              <w:rPr>
                <w:rStyle w:val="HTMLVariable"/>
                <w:rFonts w:ascii="Helvetica" w:hAnsi="Helvetica" w:cs="Helvetica"/>
                <w:color w:val="333333"/>
                <w:sz w:val="16"/>
                <w:szCs w:val="16"/>
                <w:vertAlign w:val="subscript"/>
              </w:rPr>
              <w:t>O3</w:t>
            </w:r>
            <w:r>
              <w:rPr>
                <w:rFonts w:ascii="Helvetica" w:hAnsi="Helvetica" w:cs="Helvetica"/>
                <w:color w:val="333333"/>
                <w:sz w:val="21"/>
                <w:szCs w:val="21"/>
              </w:rPr>
              <w:t>) index is correctly computed, including: the truncation of the concentration data is performed correctly, all boundary break-points are correctly reasoned, and the index formula is correctly computed.</w:t>
            </w:r>
          </w:p>
        </w:tc>
      </w:tr>
      <w:tr w:rsidR="007A473E" w14:paraId="3C2AFF90"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D21321A"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Feature 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D8BEDB5"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Given all per-pollutant indices (PM-2.5, PM-10, NO2, SO2, CO, and O3), the location's AQI is correctly computed (Ex: Samples 3 and 4).</w:t>
            </w:r>
          </w:p>
        </w:tc>
      </w:tr>
      <w:tr w:rsidR="007A473E" w14:paraId="571BC511"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89B03BD"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Feature 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DEB4DFD"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Given some per-pollutant indices (PM-2.5, PM-10, NO2, SO2, CO, and O3, where one or more readings are missing from the user's input), the location's AQI is correctly computed (Ex: Sample 7).</w:t>
            </w:r>
          </w:p>
        </w:tc>
      </w:tr>
    </w:tbl>
    <w:p w14:paraId="5F63F511" w14:textId="77777777" w:rsidR="007A473E" w:rsidRDefault="007A473E">
      <w:pPr>
        <w:rPr>
          <w:rFonts w:ascii="Helvetica" w:hAnsi="Helvetica" w:cs="Helvetica"/>
        </w:rPr>
      </w:pPr>
    </w:p>
    <w:p w14:paraId="18BD697D" w14:textId="77777777" w:rsidR="007A473E" w:rsidRDefault="007A473E" w:rsidP="007A473E">
      <w:pPr>
        <w:pStyle w:val="Heading4"/>
        <w:shd w:val="clear" w:color="auto" w:fill="FFFFFF"/>
        <w:spacing w:before="150" w:beforeAutospacing="0" w:after="150" w:afterAutospacing="0"/>
        <w:rPr>
          <w:rFonts w:ascii="Helvetica" w:hAnsi="Helvetica" w:cs="Helvetica"/>
          <w:b w:val="0"/>
          <w:bCs w:val="0"/>
          <w:i/>
          <w:iCs/>
          <w:color w:val="333333"/>
          <w:sz w:val="27"/>
          <w:szCs w:val="27"/>
        </w:rPr>
      </w:pPr>
      <w:r>
        <w:rPr>
          <w:rFonts w:ascii="Helvetica" w:hAnsi="Helvetica" w:cs="Helvetica"/>
          <w:b w:val="0"/>
          <w:bCs w:val="0"/>
          <w:i/>
          <w:iCs/>
          <w:color w:val="333333"/>
          <w:sz w:val="27"/>
          <w:szCs w:val="27"/>
        </w:rPr>
        <w:t>Correctness: spacing, spelling, grammar, punctuation (5 points)</w:t>
      </w:r>
    </w:p>
    <w:p w14:paraId="3584B1DC"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Your spelling, punctuation, etc. get a separate score: each minor error in spacing, punctuation, or spelling gets a score of 2.5, and each major error gets a score of 5. Here is how the score translates to points on the assignment:</w:t>
      </w: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05"/>
        <w:gridCol w:w="2370"/>
      </w:tblGrid>
      <w:tr w:rsidR="007A473E" w14:paraId="24A3C824" w14:textId="77777777" w:rsidTr="007A473E">
        <w:tc>
          <w:tcPr>
            <w:tcW w:w="40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EA80968"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[5]</w:t>
            </w:r>
          </w:p>
        </w:tc>
        <w:tc>
          <w:tcPr>
            <w:tcW w:w="237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F7DB55E"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Score = 0</w:t>
            </w:r>
          </w:p>
        </w:tc>
      </w:tr>
      <w:tr w:rsidR="007A473E" w14:paraId="27492733"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A41E39F"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CC61CBD"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0 &lt; Score &lt;= 2.5</w:t>
            </w:r>
          </w:p>
        </w:tc>
      </w:tr>
      <w:tr w:rsidR="007A473E" w14:paraId="5F19D0AE"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C718D45"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B455D51"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2.5 &lt; Score &lt;= 5</w:t>
            </w:r>
          </w:p>
        </w:tc>
      </w:tr>
      <w:tr w:rsidR="007A473E" w14:paraId="159B9B0C"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677E8C"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96EAACF"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5 &lt; Score &lt;= 7.5</w:t>
            </w:r>
          </w:p>
        </w:tc>
      </w:tr>
      <w:tr w:rsidR="007A473E" w14:paraId="036C2094"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D97D8A7"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55F487A"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7.5 &lt; Score &lt;= 10</w:t>
            </w:r>
          </w:p>
        </w:tc>
      </w:tr>
      <w:tr w:rsidR="007A473E" w14:paraId="6693D5DD" w14:textId="77777777" w:rsidTr="007A473E">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62A8057"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8A7AC0" w14:textId="77777777" w:rsidR="007A473E" w:rsidRDefault="007A473E">
            <w:pPr>
              <w:rPr>
                <w:rFonts w:ascii="Helvetica" w:hAnsi="Helvetica" w:cs="Helvetica"/>
                <w:color w:val="333333"/>
                <w:sz w:val="21"/>
                <w:szCs w:val="21"/>
              </w:rPr>
            </w:pPr>
            <w:r>
              <w:rPr>
                <w:rFonts w:ascii="Helvetica" w:hAnsi="Helvetica" w:cs="Helvetica"/>
                <w:color w:val="333333"/>
                <w:sz w:val="21"/>
                <w:szCs w:val="21"/>
              </w:rPr>
              <w:t>Score &gt; 10</w:t>
            </w:r>
          </w:p>
        </w:tc>
      </w:tr>
    </w:tbl>
    <w:p w14:paraId="50806F61" w14:textId="77777777" w:rsidR="007A473E" w:rsidRDefault="007A473E" w:rsidP="007A473E">
      <w:pPr>
        <w:pStyle w:val="Heading4"/>
        <w:shd w:val="clear" w:color="auto" w:fill="FFFFFF"/>
        <w:spacing w:before="150" w:beforeAutospacing="0" w:after="150" w:afterAutospacing="0"/>
        <w:rPr>
          <w:rFonts w:ascii="Helvetica" w:hAnsi="Helvetica" w:cs="Helvetica"/>
          <w:b w:val="0"/>
          <w:bCs w:val="0"/>
          <w:i/>
          <w:iCs/>
          <w:color w:val="333333"/>
          <w:sz w:val="27"/>
          <w:szCs w:val="27"/>
        </w:rPr>
      </w:pPr>
      <w:r>
        <w:rPr>
          <w:rFonts w:ascii="Helvetica" w:hAnsi="Helvetica" w:cs="Helvetica"/>
          <w:b w:val="0"/>
          <w:bCs w:val="0"/>
          <w:i/>
          <w:iCs/>
          <w:color w:val="333333"/>
          <w:sz w:val="27"/>
          <w:szCs w:val="27"/>
        </w:rPr>
        <w:t>Programming Design and Style (25 points)</w:t>
      </w:r>
    </w:p>
    <w:p w14:paraId="6A3DABE3" w14:textId="77777777" w:rsidR="007A473E" w:rsidRDefault="007A473E" w:rsidP="007A473E">
      <w:pPr>
        <w:shd w:val="clear" w:color="auto" w:fill="FFFFFF"/>
        <w:rPr>
          <w:rFonts w:ascii="Helvetica" w:hAnsi="Helvetica" w:cs="Helvetica"/>
          <w:b/>
          <w:bCs/>
          <w:color w:val="333333"/>
          <w:sz w:val="21"/>
          <w:szCs w:val="21"/>
        </w:rPr>
      </w:pPr>
      <w:r>
        <w:rPr>
          <w:rFonts w:ascii="Helvetica" w:hAnsi="Helvetica" w:cs="Helvetica"/>
          <w:b/>
          <w:bCs/>
          <w:color w:val="333333"/>
          <w:sz w:val="21"/>
          <w:szCs w:val="21"/>
        </w:rPr>
        <w:t>Docstring (5 points)</w:t>
      </w:r>
    </w:p>
    <w:p w14:paraId="5AF80086" w14:textId="77777777" w:rsidR="007A473E" w:rsidRDefault="007A473E" w:rsidP="007A473E">
      <w:pPr>
        <w:shd w:val="clear" w:color="auto" w:fill="FFFFFF"/>
        <w:ind w:left="720"/>
        <w:rPr>
          <w:rFonts w:ascii="Helvetica" w:hAnsi="Helvetica" w:cs="Helvetica"/>
          <w:color w:val="333333"/>
          <w:sz w:val="21"/>
          <w:szCs w:val="21"/>
        </w:rPr>
      </w:pPr>
      <w:r>
        <w:rPr>
          <w:rFonts w:ascii="Helvetica" w:hAnsi="Helvetica" w:cs="Helvetica"/>
          <w:color w:val="333333"/>
          <w:sz w:val="21"/>
          <w:szCs w:val="21"/>
        </w:rPr>
        <w:t>There should be a docstring at the top of your submitted file with the following information:</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733"/>
        <w:gridCol w:w="4269"/>
      </w:tblGrid>
      <w:tr w:rsidR="007A473E" w14:paraId="580596D7" w14:textId="77777777" w:rsidTr="007A473E">
        <w:tc>
          <w:tcPr>
            <w:tcW w:w="0" w:type="auto"/>
            <w:shd w:val="clear" w:color="auto" w:fill="auto"/>
            <w:tcMar>
              <w:top w:w="0" w:type="dxa"/>
              <w:left w:w="240" w:type="dxa"/>
              <w:bottom w:w="0" w:type="dxa"/>
              <w:right w:w="0" w:type="dxa"/>
            </w:tcMar>
            <w:hideMark/>
          </w:tcPr>
          <w:p w14:paraId="77390572" w14:textId="77777777" w:rsidR="007A473E" w:rsidRDefault="007A473E">
            <w:pPr>
              <w:rPr>
                <w:rFonts w:ascii="Times New Roman" w:hAnsi="Times New Roman" w:cs="Times New Roman"/>
                <w:sz w:val="24"/>
                <w:szCs w:val="24"/>
              </w:rPr>
            </w:pPr>
            <w:r>
              <w:lastRenderedPageBreak/>
              <w:t>1 pt.</w:t>
            </w:r>
          </w:p>
        </w:tc>
        <w:tc>
          <w:tcPr>
            <w:tcW w:w="0" w:type="auto"/>
            <w:shd w:val="clear" w:color="auto" w:fill="auto"/>
            <w:tcMar>
              <w:top w:w="0" w:type="dxa"/>
              <w:left w:w="240" w:type="dxa"/>
              <w:bottom w:w="0" w:type="dxa"/>
              <w:right w:w="0" w:type="dxa"/>
            </w:tcMar>
            <w:hideMark/>
          </w:tcPr>
          <w:p w14:paraId="6192CE6A" w14:textId="77777777" w:rsidR="007A473E" w:rsidRDefault="007A473E">
            <w:r>
              <w:t>Your name (first and last)</w:t>
            </w:r>
          </w:p>
        </w:tc>
      </w:tr>
      <w:tr w:rsidR="007A473E" w14:paraId="79DC6B80" w14:textId="77777777" w:rsidTr="007A473E">
        <w:tc>
          <w:tcPr>
            <w:tcW w:w="0" w:type="auto"/>
            <w:shd w:val="clear" w:color="auto" w:fill="auto"/>
            <w:tcMar>
              <w:top w:w="0" w:type="dxa"/>
              <w:left w:w="240" w:type="dxa"/>
              <w:bottom w:w="0" w:type="dxa"/>
              <w:right w:w="0" w:type="dxa"/>
            </w:tcMar>
            <w:hideMark/>
          </w:tcPr>
          <w:p w14:paraId="6978AA3E" w14:textId="77777777" w:rsidR="007A473E" w:rsidRDefault="007A473E">
            <w:r>
              <w:t>1 pt.</w:t>
            </w:r>
          </w:p>
        </w:tc>
        <w:tc>
          <w:tcPr>
            <w:tcW w:w="0" w:type="auto"/>
            <w:shd w:val="clear" w:color="auto" w:fill="auto"/>
            <w:tcMar>
              <w:top w:w="0" w:type="dxa"/>
              <w:left w:w="240" w:type="dxa"/>
              <w:bottom w:w="0" w:type="dxa"/>
              <w:right w:w="0" w:type="dxa"/>
            </w:tcMar>
            <w:hideMark/>
          </w:tcPr>
          <w:p w14:paraId="5527FB31" w14:textId="77777777" w:rsidR="007A473E" w:rsidRDefault="007A473E">
            <w:r>
              <w:t>The course (CS 115)</w:t>
            </w:r>
          </w:p>
        </w:tc>
      </w:tr>
      <w:tr w:rsidR="007A473E" w14:paraId="18638C14" w14:textId="77777777" w:rsidTr="007A473E">
        <w:tc>
          <w:tcPr>
            <w:tcW w:w="0" w:type="auto"/>
            <w:shd w:val="clear" w:color="auto" w:fill="auto"/>
            <w:tcMar>
              <w:top w:w="0" w:type="dxa"/>
              <w:left w:w="240" w:type="dxa"/>
              <w:bottom w:w="0" w:type="dxa"/>
              <w:right w:w="0" w:type="dxa"/>
            </w:tcMar>
            <w:hideMark/>
          </w:tcPr>
          <w:p w14:paraId="18151280" w14:textId="77777777" w:rsidR="007A473E" w:rsidRDefault="007A473E">
            <w:r>
              <w:t>1 pt.</w:t>
            </w:r>
          </w:p>
        </w:tc>
        <w:tc>
          <w:tcPr>
            <w:tcW w:w="0" w:type="auto"/>
            <w:shd w:val="clear" w:color="auto" w:fill="auto"/>
            <w:tcMar>
              <w:top w:w="0" w:type="dxa"/>
              <w:left w:w="240" w:type="dxa"/>
              <w:bottom w:w="0" w:type="dxa"/>
              <w:right w:w="0" w:type="dxa"/>
            </w:tcMar>
            <w:hideMark/>
          </w:tcPr>
          <w:p w14:paraId="7B737BDB" w14:textId="77777777" w:rsidR="007A473E" w:rsidRDefault="007A473E">
            <w:r>
              <w:t>The assignment (e.g., Project 1)</w:t>
            </w:r>
          </w:p>
        </w:tc>
      </w:tr>
      <w:tr w:rsidR="007A473E" w14:paraId="200039CF" w14:textId="77777777" w:rsidTr="007A473E">
        <w:tc>
          <w:tcPr>
            <w:tcW w:w="0" w:type="auto"/>
            <w:shd w:val="clear" w:color="auto" w:fill="auto"/>
            <w:tcMar>
              <w:top w:w="0" w:type="dxa"/>
              <w:left w:w="240" w:type="dxa"/>
              <w:bottom w:w="0" w:type="dxa"/>
              <w:right w:w="0" w:type="dxa"/>
            </w:tcMar>
            <w:hideMark/>
          </w:tcPr>
          <w:p w14:paraId="3E019722" w14:textId="77777777" w:rsidR="007A473E" w:rsidRDefault="007A473E">
            <w:r>
              <w:t>2 pts.</w:t>
            </w:r>
          </w:p>
        </w:tc>
        <w:tc>
          <w:tcPr>
            <w:tcW w:w="0" w:type="auto"/>
            <w:shd w:val="clear" w:color="auto" w:fill="auto"/>
            <w:tcMar>
              <w:top w:w="0" w:type="dxa"/>
              <w:left w:w="240" w:type="dxa"/>
              <w:bottom w:w="0" w:type="dxa"/>
              <w:right w:w="0" w:type="dxa"/>
            </w:tcMar>
            <w:hideMark/>
          </w:tcPr>
          <w:p w14:paraId="5E0FD236" w14:textId="77777777" w:rsidR="007A473E" w:rsidRDefault="007A473E">
            <w:r>
              <w:t>A brief description of what the program does</w:t>
            </w:r>
          </w:p>
        </w:tc>
      </w:tr>
    </w:tbl>
    <w:p w14:paraId="43B68C05" w14:textId="77777777" w:rsidR="007A473E" w:rsidRDefault="007A473E" w:rsidP="007A473E">
      <w:pPr>
        <w:shd w:val="clear" w:color="auto" w:fill="FFFFFF"/>
        <w:ind w:left="300"/>
        <w:rPr>
          <w:rFonts w:ascii="Helvetica" w:hAnsi="Helvetica" w:cs="Helvetica"/>
          <w:b/>
          <w:bCs/>
          <w:color w:val="333333"/>
          <w:sz w:val="21"/>
          <w:szCs w:val="21"/>
        </w:rPr>
      </w:pPr>
      <w:r>
        <w:rPr>
          <w:rFonts w:ascii="Helvetica" w:hAnsi="Helvetica" w:cs="Helvetica"/>
          <w:b/>
          <w:bCs/>
          <w:color w:val="333333"/>
          <w:sz w:val="21"/>
          <w:szCs w:val="21"/>
        </w:rPr>
        <w:t>Documentation (6 points)</w:t>
      </w:r>
    </w:p>
    <w:p w14:paraId="4D268324" w14:textId="77777777" w:rsidR="007A473E" w:rsidRDefault="007A473E" w:rsidP="007A473E">
      <w:pPr>
        <w:shd w:val="clear" w:color="auto" w:fill="FFFFFF"/>
        <w:ind w:left="720"/>
        <w:rPr>
          <w:rFonts w:ascii="Helvetica" w:hAnsi="Helvetica" w:cs="Helvetica"/>
          <w:color w:val="333333"/>
          <w:sz w:val="21"/>
          <w:szCs w:val="21"/>
        </w:rPr>
      </w:pPr>
      <w:r>
        <w:rPr>
          <w:rFonts w:ascii="Helvetica" w:hAnsi="Helvetica" w:cs="Helvetica"/>
          <w:color w:val="333333"/>
          <w:sz w:val="21"/>
          <w:szCs w:val="21"/>
        </w:rPr>
        <w:t>Not counting the docstring, your program should contain at least three comments explaining aspects of your code that are potentially tricky for a person reading it to understand. You should assume that the person understands what Python syntax means but may not understand </w:t>
      </w:r>
      <w:r>
        <w:rPr>
          <w:rFonts w:ascii="Helvetica" w:hAnsi="Helvetica" w:cs="Helvetica"/>
          <w:i/>
          <w:iCs/>
          <w:color w:val="333333"/>
          <w:sz w:val="21"/>
          <w:szCs w:val="21"/>
        </w:rPr>
        <w:t>why</w:t>
      </w:r>
      <w:r>
        <w:rPr>
          <w:rFonts w:ascii="Helvetica" w:hAnsi="Helvetica" w:cs="Helvetica"/>
          <w:color w:val="333333"/>
          <w:sz w:val="21"/>
          <w:szCs w:val="21"/>
        </w:rPr>
        <w:t> you are doing what you are doing.</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733"/>
        <w:gridCol w:w="4888"/>
      </w:tblGrid>
      <w:tr w:rsidR="007A473E" w14:paraId="0EF92C62" w14:textId="77777777" w:rsidTr="007A473E">
        <w:tc>
          <w:tcPr>
            <w:tcW w:w="0" w:type="auto"/>
            <w:shd w:val="clear" w:color="auto" w:fill="auto"/>
            <w:tcMar>
              <w:top w:w="0" w:type="dxa"/>
              <w:left w:w="240" w:type="dxa"/>
              <w:bottom w:w="0" w:type="dxa"/>
              <w:right w:w="0" w:type="dxa"/>
            </w:tcMar>
            <w:hideMark/>
          </w:tcPr>
          <w:p w14:paraId="5981E86C" w14:textId="77777777" w:rsidR="007A473E" w:rsidRDefault="007A473E">
            <w:pPr>
              <w:rPr>
                <w:rFonts w:ascii="Times New Roman" w:hAnsi="Times New Roman" w:cs="Times New Roman"/>
                <w:sz w:val="24"/>
                <w:szCs w:val="24"/>
              </w:rPr>
            </w:pPr>
            <w:r>
              <w:t>6 pts.</w:t>
            </w:r>
          </w:p>
        </w:tc>
        <w:tc>
          <w:tcPr>
            <w:tcW w:w="0" w:type="auto"/>
            <w:shd w:val="clear" w:color="auto" w:fill="auto"/>
            <w:tcMar>
              <w:top w:w="0" w:type="dxa"/>
              <w:left w:w="240" w:type="dxa"/>
              <w:bottom w:w="0" w:type="dxa"/>
              <w:right w:w="0" w:type="dxa"/>
            </w:tcMar>
            <w:hideMark/>
          </w:tcPr>
          <w:p w14:paraId="67BE6A19" w14:textId="77777777" w:rsidR="007A473E" w:rsidRDefault="007A473E">
            <w:r>
              <w:t>You have at least 3 useful comments (2 points each)</w:t>
            </w:r>
          </w:p>
        </w:tc>
      </w:tr>
    </w:tbl>
    <w:p w14:paraId="08286347" w14:textId="77777777" w:rsidR="007A473E" w:rsidRDefault="007A473E" w:rsidP="007A473E">
      <w:pPr>
        <w:shd w:val="clear" w:color="auto" w:fill="FFFFFF"/>
        <w:ind w:left="600"/>
        <w:rPr>
          <w:rFonts w:ascii="Helvetica" w:hAnsi="Helvetica" w:cs="Helvetica"/>
          <w:b/>
          <w:bCs/>
          <w:color w:val="333333"/>
          <w:sz w:val="21"/>
          <w:szCs w:val="21"/>
        </w:rPr>
      </w:pPr>
      <w:r>
        <w:rPr>
          <w:rFonts w:ascii="Helvetica" w:hAnsi="Helvetica" w:cs="Helvetica"/>
          <w:b/>
          <w:bCs/>
          <w:color w:val="333333"/>
          <w:sz w:val="21"/>
          <w:szCs w:val="21"/>
        </w:rPr>
        <w:t>Variables (5 points)</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733"/>
        <w:gridCol w:w="7544"/>
      </w:tblGrid>
      <w:tr w:rsidR="007A473E" w14:paraId="0F6C4259" w14:textId="77777777" w:rsidTr="007A473E">
        <w:tc>
          <w:tcPr>
            <w:tcW w:w="0" w:type="auto"/>
            <w:shd w:val="clear" w:color="auto" w:fill="auto"/>
            <w:tcMar>
              <w:top w:w="0" w:type="dxa"/>
              <w:left w:w="240" w:type="dxa"/>
              <w:bottom w:w="0" w:type="dxa"/>
              <w:right w:w="0" w:type="dxa"/>
            </w:tcMar>
            <w:hideMark/>
          </w:tcPr>
          <w:p w14:paraId="10754CB3" w14:textId="77777777" w:rsidR="007A473E" w:rsidRDefault="007A473E">
            <w:pPr>
              <w:rPr>
                <w:rFonts w:ascii="Times New Roman" w:hAnsi="Times New Roman" w:cs="Times New Roman"/>
                <w:sz w:val="24"/>
                <w:szCs w:val="24"/>
              </w:rPr>
            </w:pPr>
            <w:r>
              <w:t>5 pts.</w:t>
            </w:r>
          </w:p>
        </w:tc>
        <w:tc>
          <w:tcPr>
            <w:tcW w:w="0" w:type="auto"/>
            <w:shd w:val="clear" w:color="auto" w:fill="auto"/>
            <w:tcMar>
              <w:top w:w="0" w:type="dxa"/>
              <w:left w:w="240" w:type="dxa"/>
              <w:bottom w:w="0" w:type="dxa"/>
              <w:right w:w="0" w:type="dxa"/>
            </w:tcMar>
            <w:hideMark/>
          </w:tcPr>
          <w:p w14:paraId="7F0C2173" w14:textId="77777777" w:rsidR="007A473E" w:rsidRDefault="007A473E">
            <w:r>
              <w:t>Variables have helpful names that indicate what kind of information they contain.</w:t>
            </w:r>
          </w:p>
        </w:tc>
      </w:tr>
    </w:tbl>
    <w:p w14:paraId="473A16B1" w14:textId="77777777" w:rsidR="007A473E" w:rsidRDefault="007A473E" w:rsidP="007A473E">
      <w:pPr>
        <w:shd w:val="clear" w:color="auto" w:fill="FFFFFF"/>
        <w:ind w:left="900"/>
        <w:rPr>
          <w:rFonts w:ascii="Helvetica" w:hAnsi="Helvetica" w:cs="Helvetica"/>
          <w:b/>
          <w:bCs/>
          <w:color w:val="333333"/>
          <w:sz w:val="21"/>
          <w:szCs w:val="21"/>
        </w:rPr>
      </w:pPr>
      <w:r>
        <w:rPr>
          <w:rFonts w:ascii="Helvetica" w:hAnsi="Helvetica" w:cs="Helvetica"/>
          <w:b/>
          <w:bCs/>
          <w:color w:val="333333"/>
          <w:sz w:val="21"/>
          <w:szCs w:val="21"/>
        </w:rPr>
        <w:t>Algorithm (4 points)</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728"/>
        <w:gridCol w:w="7912"/>
      </w:tblGrid>
      <w:tr w:rsidR="007A473E" w14:paraId="2404F9BE" w14:textId="77777777" w:rsidTr="007A473E">
        <w:tc>
          <w:tcPr>
            <w:tcW w:w="0" w:type="auto"/>
            <w:shd w:val="clear" w:color="auto" w:fill="auto"/>
            <w:tcMar>
              <w:top w:w="0" w:type="dxa"/>
              <w:left w:w="240" w:type="dxa"/>
              <w:bottom w:w="0" w:type="dxa"/>
              <w:right w:w="0" w:type="dxa"/>
            </w:tcMar>
            <w:hideMark/>
          </w:tcPr>
          <w:p w14:paraId="1A854D49" w14:textId="77777777" w:rsidR="007A473E" w:rsidRDefault="007A473E">
            <w:pPr>
              <w:rPr>
                <w:rFonts w:ascii="Times New Roman" w:hAnsi="Times New Roman" w:cs="Times New Roman"/>
                <w:sz w:val="24"/>
                <w:szCs w:val="24"/>
              </w:rPr>
            </w:pPr>
            <w:r>
              <w:t>2 pts.</w:t>
            </w:r>
          </w:p>
        </w:tc>
        <w:tc>
          <w:tcPr>
            <w:tcW w:w="0" w:type="auto"/>
            <w:shd w:val="clear" w:color="auto" w:fill="auto"/>
            <w:tcMar>
              <w:top w:w="0" w:type="dxa"/>
              <w:left w:w="240" w:type="dxa"/>
              <w:bottom w:w="0" w:type="dxa"/>
              <w:right w:w="0" w:type="dxa"/>
            </w:tcMar>
            <w:hideMark/>
          </w:tcPr>
          <w:p w14:paraId="06F299DA" w14:textId="77777777" w:rsidR="007A473E" w:rsidRDefault="007A473E">
            <w:r>
              <w:t>Your algorithm is straightforward and easy to follow.</w:t>
            </w:r>
          </w:p>
        </w:tc>
      </w:tr>
      <w:tr w:rsidR="007A473E" w14:paraId="5A8DBE88" w14:textId="77777777" w:rsidTr="007A473E">
        <w:tc>
          <w:tcPr>
            <w:tcW w:w="0" w:type="auto"/>
            <w:shd w:val="clear" w:color="auto" w:fill="auto"/>
            <w:tcMar>
              <w:top w:w="0" w:type="dxa"/>
              <w:left w:w="240" w:type="dxa"/>
              <w:bottom w:w="0" w:type="dxa"/>
              <w:right w:w="0" w:type="dxa"/>
            </w:tcMar>
            <w:hideMark/>
          </w:tcPr>
          <w:p w14:paraId="6DEDB4AE" w14:textId="77777777" w:rsidR="007A473E" w:rsidRDefault="007A473E">
            <w:r>
              <w:t>2 pts.</w:t>
            </w:r>
          </w:p>
        </w:tc>
        <w:tc>
          <w:tcPr>
            <w:tcW w:w="0" w:type="auto"/>
            <w:shd w:val="clear" w:color="auto" w:fill="auto"/>
            <w:tcMar>
              <w:top w:w="0" w:type="dxa"/>
              <w:left w:w="240" w:type="dxa"/>
              <w:bottom w:w="0" w:type="dxa"/>
              <w:right w:w="0" w:type="dxa"/>
            </w:tcMar>
            <w:hideMark/>
          </w:tcPr>
          <w:p w14:paraId="53395C10" w14:textId="77777777" w:rsidR="007A473E" w:rsidRDefault="007A473E">
            <w:r>
              <w:t>Your algorithm is reasonably efficient, with no wasted computation or unused variables.</w:t>
            </w:r>
          </w:p>
        </w:tc>
      </w:tr>
    </w:tbl>
    <w:p w14:paraId="0AD356C1" w14:textId="77777777" w:rsidR="007A473E" w:rsidRDefault="007A473E" w:rsidP="007A473E">
      <w:pPr>
        <w:shd w:val="clear" w:color="auto" w:fill="FFFFFF"/>
        <w:ind w:left="1200"/>
        <w:rPr>
          <w:rFonts w:ascii="Helvetica" w:hAnsi="Helvetica" w:cs="Helvetica"/>
          <w:b/>
          <w:bCs/>
          <w:color w:val="333333"/>
          <w:sz w:val="21"/>
          <w:szCs w:val="21"/>
        </w:rPr>
      </w:pPr>
      <w:r>
        <w:rPr>
          <w:rFonts w:ascii="Helvetica" w:hAnsi="Helvetica" w:cs="Helvetica"/>
          <w:b/>
          <w:bCs/>
          <w:color w:val="333333"/>
          <w:sz w:val="21"/>
          <w:szCs w:val="21"/>
        </w:rPr>
        <w:t>Program structure (5 points)</w:t>
      </w:r>
    </w:p>
    <w:p w14:paraId="68B3DA71" w14:textId="77777777" w:rsidR="007A473E" w:rsidRDefault="007A473E" w:rsidP="007A473E">
      <w:pPr>
        <w:shd w:val="clear" w:color="auto" w:fill="FFFFFF"/>
        <w:ind w:left="720"/>
        <w:rPr>
          <w:rFonts w:ascii="Helvetica" w:hAnsi="Helvetica" w:cs="Helvetica"/>
          <w:color w:val="333333"/>
          <w:sz w:val="21"/>
          <w:szCs w:val="21"/>
        </w:rPr>
      </w:pPr>
      <w:r>
        <w:rPr>
          <w:rFonts w:ascii="Helvetica" w:hAnsi="Helvetica" w:cs="Helvetica"/>
          <w:color w:val="333333"/>
          <w:sz w:val="21"/>
          <w:szCs w:val="21"/>
        </w:rPr>
        <w:t>All or nothing: your code should define a main function and then call that function, just like our programs do in the lab. Other than library imports, the docstring, and the final call to </w:t>
      </w:r>
      <w:r>
        <w:rPr>
          <w:rStyle w:val="HTMLCode"/>
          <w:rFonts w:ascii="Consolas" w:eastAsiaTheme="minorHAnsi" w:hAnsi="Consolas"/>
          <w:color w:val="000088"/>
          <w:sz w:val="19"/>
          <w:szCs w:val="19"/>
          <w:shd w:val="clear" w:color="auto" w:fill="F5F5F5"/>
        </w:rPr>
        <w:t>main()</w:t>
      </w:r>
      <w:r>
        <w:rPr>
          <w:rFonts w:ascii="Helvetica" w:hAnsi="Helvetica" w:cs="Helvetica"/>
          <w:color w:val="333333"/>
          <w:sz w:val="21"/>
          <w:szCs w:val="21"/>
        </w:rPr>
        <w:t>, you should not have any stray code outside a function definition.</w:t>
      </w:r>
    </w:p>
    <w:p w14:paraId="56D000F5" w14:textId="77777777" w:rsidR="007A473E" w:rsidRDefault="007A473E" w:rsidP="007A473E">
      <w:pPr>
        <w:shd w:val="clear" w:color="auto" w:fill="FFFFFF"/>
        <w:ind w:left="1500"/>
        <w:rPr>
          <w:rFonts w:ascii="Helvetica" w:hAnsi="Helvetica" w:cs="Helvetica"/>
          <w:b/>
          <w:bCs/>
          <w:color w:val="333333"/>
          <w:sz w:val="21"/>
          <w:szCs w:val="21"/>
        </w:rPr>
      </w:pPr>
      <w:r>
        <w:rPr>
          <w:rFonts w:ascii="Helvetica" w:hAnsi="Helvetica" w:cs="Helvetica"/>
          <w:b/>
          <w:bCs/>
          <w:color w:val="333333"/>
          <w:sz w:val="21"/>
          <w:szCs w:val="21"/>
        </w:rPr>
        <w:t>Catchall</w:t>
      </w:r>
    </w:p>
    <w:p w14:paraId="04C1A407" w14:textId="77777777" w:rsidR="007A473E" w:rsidRDefault="007A473E" w:rsidP="007A473E">
      <w:pPr>
        <w:shd w:val="clear" w:color="auto" w:fill="FFFFFF"/>
        <w:ind w:left="720"/>
      </w:pPr>
      <w:r>
        <w:rPr>
          <w:rFonts w:ascii="Helvetica" w:hAnsi="Helvetica" w:cs="Helvetica"/>
          <w:color w:val="333333"/>
          <w:sz w:val="21"/>
          <w:szCs w:val="21"/>
        </w:rPr>
        <w:t>For students using language features that were not covered in class, up to 5 points may be taken off if the principles of programming style are not adhered to when using these features. If you have any questions about what this means, then </w:t>
      </w:r>
      <w:r>
        <w:rPr>
          <w:rStyle w:val="Emphasis"/>
          <w:rFonts w:ascii="Helvetica" w:hAnsi="Helvetica" w:cs="Helvetica"/>
          <w:color w:val="333333"/>
          <w:sz w:val="21"/>
          <w:szCs w:val="21"/>
        </w:rPr>
        <w:t>ask</w:t>
      </w:r>
      <w:r>
        <w:rPr>
          <w:rFonts w:ascii="Helvetica" w:hAnsi="Helvetica" w:cs="Helvetica"/>
          <w:color w:val="333333"/>
          <w:sz w:val="21"/>
          <w:szCs w:val="21"/>
        </w:rPr>
        <w:t>.</w:t>
      </w:r>
    </w:p>
    <w:p w14:paraId="13BE5F09" w14:textId="77777777" w:rsidR="007A473E" w:rsidRDefault="007A473E" w:rsidP="007A473E">
      <w:pPr>
        <w:pStyle w:val="Heading2"/>
        <w:shd w:val="clear" w:color="auto" w:fill="FFFFFF"/>
        <w:spacing w:before="300" w:after="150"/>
        <w:rPr>
          <w:rFonts w:ascii="Helvetica" w:hAnsi="Helvetica" w:cs="Helvetica"/>
          <w:color w:val="333333"/>
          <w:sz w:val="45"/>
          <w:szCs w:val="45"/>
        </w:rPr>
      </w:pPr>
      <w:r>
        <w:rPr>
          <w:rFonts w:ascii="Helvetica" w:hAnsi="Helvetica" w:cs="Helvetica"/>
          <w:b/>
          <w:bCs/>
          <w:color w:val="333333"/>
          <w:sz w:val="45"/>
          <w:szCs w:val="45"/>
        </w:rPr>
        <w:t>Submission</w:t>
      </w:r>
    </w:p>
    <w:p w14:paraId="0950A27B"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You should submit your final code on Moodle by the deadline. I strongly encourage you to take precautions to make and manage backups while you work on your project, in case something goes wrong either while working or with your submission to Moodle.</w:t>
      </w:r>
    </w:p>
    <w:p w14:paraId="757603B9"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Name the file you submit to Moodle </w:t>
      </w:r>
      <w:r>
        <w:rPr>
          <w:rStyle w:val="HTMLCode"/>
          <w:rFonts w:ascii="Consolas" w:hAnsi="Consolas"/>
          <w:i/>
          <w:iCs/>
          <w:color w:val="000088"/>
          <w:sz w:val="19"/>
          <w:szCs w:val="19"/>
          <w:shd w:val="clear" w:color="auto" w:fill="F5F5F5"/>
        </w:rPr>
        <w:t>yourlastname</w:t>
      </w:r>
      <w:r>
        <w:rPr>
          <w:rStyle w:val="HTMLCode"/>
          <w:rFonts w:ascii="Consolas" w:hAnsi="Consolas"/>
          <w:color w:val="000088"/>
          <w:sz w:val="19"/>
          <w:szCs w:val="19"/>
          <w:shd w:val="clear" w:color="auto" w:fill="F5F5F5"/>
        </w:rPr>
        <w:t>P1.py</w:t>
      </w:r>
      <w:r>
        <w:rPr>
          <w:rFonts w:ascii="Helvetica" w:hAnsi="Helvetica" w:cs="Helvetica"/>
          <w:color w:val="333333"/>
          <w:sz w:val="21"/>
          <w:szCs w:val="21"/>
        </w:rPr>
        <w:t>, substituting your actual last name (in lowercase) for </w:t>
      </w:r>
      <w:r>
        <w:rPr>
          <w:rFonts w:ascii="Helvetica" w:hAnsi="Helvetica" w:cs="Helvetica"/>
          <w:i/>
          <w:iCs/>
          <w:color w:val="333333"/>
          <w:sz w:val="21"/>
          <w:szCs w:val="21"/>
        </w:rPr>
        <w:t>yourlastname</w:t>
      </w:r>
      <w:r>
        <w:rPr>
          <w:rFonts w:ascii="Helvetica" w:hAnsi="Helvetica" w:cs="Helvetica"/>
          <w:color w:val="333333"/>
          <w:sz w:val="21"/>
          <w:szCs w:val="21"/>
        </w:rPr>
        <w:t>.</w:t>
      </w:r>
    </w:p>
    <w:p w14:paraId="4B79D581" w14:textId="77777777" w:rsidR="007A473E" w:rsidRDefault="007A473E" w:rsidP="007A473E">
      <w:pPr>
        <w:pStyle w:val="Heading3"/>
        <w:shd w:val="clear" w:color="auto" w:fill="FFFFFF"/>
        <w:spacing w:before="300" w:after="150"/>
        <w:rPr>
          <w:rFonts w:ascii="Helvetica" w:hAnsi="Helvetica" w:cs="Helvetica"/>
          <w:color w:val="333333"/>
          <w:sz w:val="36"/>
          <w:szCs w:val="36"/>
        </w:rPr>
      </w:pPr>
      <w:r>
        <w:rPr>
          <w:rFonts w:ascii="Helvetica" w:hAnsi="Helvetica" w:cs="Helvetica"/>
          <w:b/>
          <w:bCs/>
          <w:color w:val="333333"/>
          <w:sz w:val="36"/>
          <w:szCs w:val="36"/>
        </w:rPr>
        <w:t>Late Policies</w:t>
      </w:r>
    </w:p>
    <w:p w14:paraId="1C00951A"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Project late policies are </w:t>
      </w:r>
      <w:hyperlink r:id="rId26" w:anchor="proj-grading" w:history="1">
        <w:r>
          <w:rPr>
            <w:rStyle w:val="Hyperlink"/>
            <w:rFonts w:ascii="Helvetica" w:hAnsi="Helvetica" w:cs="Helvetica"/>
            <w:color w:val="0066FF"/>
            <w:sz w:val="21"/>
            <w:szCs w:val="21"/>
          </w:rPr>
          <w:t>outlined in the course policies page</w:t>
        </w:r>
      </w:hyperlink>
      <w:r>
        <w:rPr>
          <w:rFonts w:ascii="Helvetica" w:hAnsi="Helvetica" w:cs="Helvetica"/>
          <w:color w:val="333333"/>
          <w:sz w:val="21"/>
          <w:szCs w:val="21"/>
        </w:rPr>
        <w:t>.</w:t>
      </w:r>
    </w:p>
    <w:p w14:paraId="5D64B4C0" w14:textId="77777777" w:rsidR="007A473E" w:rsidRDefault="007A473E" w:rsidP="007A473E">
      <w:pPr>
        <w:pStyle w:val="Heading3"/>
        <w:shd w:val="clear" w:color="auto" w:fill="FFFFFF"/>
        <w:spacing w:before="300" w:after="150"/>
        <w:rPr>
          <w:rFonts w:ascii="Helvetica" w:hAnsi="Helvetica" w:cs="Helvetica"/>
          <w:color w:val="333333"/>
          <w:sz w:val="36"/>
          <w:szCs w:val="36"/>
        </w:rPr>
      </w:pPr>
      <w:r>
        <w:rPr>
          <w:rFonts w:ascii="Helvetica" w:hAnsi="Helvetica" w:cs="Helvetica"/>
          <w:b/>
          <w:bCs/>
          <w:color w:val="333333"/>
          <w:sz w:val="36"/>
          <w:szCs w:val="36"/>
        </w:rPr>
        <w:lastRenderedPageBreak/>
        <w:t>Collaboration Policy</w:t>
      </w:r>
    </w:p>
    <w:p w14:paraId="7B770D54" w14:textId="77777777" w:rsidR="007A473E" w:rsidRDefault="007A473E" w:rsidP="007A47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Programming projects must be your own work, and academic misconduct is taken very seriously. You may discuss ideas and approaches with other students and the course staff, but you should work out all details and write up all solutions on your own. The following actions will be penalized as academic dishonesty:</w:t>
      </w:r>
    </w:p>
    <w:p w14:paraId="214738B8" w14:textId="77777777" w:rsidR="007A473E" w:rsidRDefault="007A473E" w:rsidP="007A473E">
      <w:pPr>
        <w:numPr>
          <w:ilvl w:val="0"/>
          <w:numId w:val="8"/>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Copying part or all of another student's assignment</w:t>
      </w:r>
    </w:p>
    <w:p w14:paraId="44579F38" w14:textId="77777777" w:rsidR="007A473E" w:rsidRDefault="007A473E" w:rsidP="007A473E">
      <w:pPr>
        <w:numPr>
          <w:ilvl w:val="0"/>
          <w:numId w:val="8"/>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Copying old or published solutions</w:t>
      </w:r>
    </w:p>
    <w:p w14:paraId="7083FFE8" w14:textId="77777777" w:rsidR="007A473E" w:rsidRDefault="007A473E" w:rsidP="007A473E">
      <w:pPr>
        <w:numPr>
          <w:ilvl w:val="0"/>
          <w:numId w:val="8"/>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Looking at another student's code or discussing it in great detail. You will be penalized if your program matches another student's program too closely.</w:t>
      </w:r>
    </w:p>
    <w:p w14:paraId="12FD5BF3" w14:textId="77777777" w:rsidR="007A473E" w:rsidRDefault="007A473E" w:rsidP="007A473E">
      <w:pPr>
        <w:numPr>
          <w:ilvl w:val="0"/>
          <w:numId w:val="8"/>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Showing your code or describing your code in great detail to anyone other than the course staff or tutor.</w:t>
      </w:r>
    </w:p>
    <w:p w14:paraId="1CBD25B6" w14:textId="51BB3C85" w:rsidR="007A473E" w:rsidRDefault="007A473E" w:rsidP="007A473E">
      <w:pPr>
        <w:shd w:val="clear" w:color="auto" w:fill="FFFFFF"/>
        <w:ind w:left="720"/>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Project collaboration policies are </w:t>
      </w:r>
      <w:hyperlink r:id="rId27" w:anchor="proj-collab" w:history="1">
        <w:r>
          <w:rPr>
            <w:rStyle w:val="Hyperlink"/>
            <w:rFonts w:ascii="Helvetica" w:hAnsi="Helvetica" w:cs="Helvetica"/>
            <w:color w:val="0066FF"/>
            <w:sz w:val="21"/>
            <w:szCs w:val="21"/>
            <w:shd w:val="clear" w:color="auto" w:fill="FFFFFF"/>
          </w:rPr>
          <w:t>described in the course policies page</w:t>
        </w:r>
      </w:hyperlink>
      <w:r>
        <w:rPr>
          <w:rFonts w:ascii="Helvetica" w:hAnsi="Helvetica" w:cs="Helvetica"/>
          <w:color w:val="333333"/>
          <w:sz w:val="21"/>
          <w:szCs w:val="21"/>
          <w:shd w:val="clear" w:color="auto" w:fill="FFFFFF"/>
        </w:rPr>
        <w:t>.</w:t>
      </w:r>
    </w:p>
    <w:p w14:paraId="170D9176" w14:textId="7E9218DB" w:rsidR="006532E3" w:rsidRDefault="006532E3" w:rsidP="007A473E">
      <w:pPr>
        <w:shd w:val="clear" w:color="auto" w:fill="FFFFFF"/>
        <w:ind w:left="720"/>
        <w:rPr>
          <w:rFonts w:ascii="Helvetica" w:hAnsi="Helvetica" w:cs="Helvetica"/>
        </w:rPr>
      </w:pPr>
    </w:p>
    <w:p w14:paraId="45D08437" w14:textId="37E13D1A" w:rsidR="006532E3" w:rsidRPr="003C5E41" w:rsidRDefault="006532E3" w:rsidP="007A473E">
      <w:pPr>
        <w:shd w:val="clear" w:color="auto" w:fill="FFFFFF"/>
        <w:ind w:left="720"/>
        <w:rPr>
          <w:rFonts w:ascii="Helvetica" w:hAnsi="Helvetica" w:cs="Helvetica"/>
        </w:rPr>
      </w:pPr>
      <w:r>
        <w:rPr>
          <w:rFonts w:ascii="Helvetica" w:hAnsi="Helvetica" w:cs="Helvetica"/>
        </w:rPr>
        <w:t xml:space="preserve">Link to original work: </w:t>
      </w:r>
      <w:r w:rsidRPr="006532E3">
        <w:rPr>
          <w:rFonts w:ascii="Helvetica" w:hAnsi="Helvetica" w:cs="Helvetica"/>
        </w:rPr>
        <w:t>http://www.cs.sonoma.edu/cs115/F17/proj/p1/cs115_p1.html</w:t>
      </w:r>
    </w:p>
    <w:p w14:paraId="1F5C85F2" w14:textId="56F1F013" w:rsidR="007A473E" w:rsidRDefault="007A473E" w:rsidP="007A473E">
      <w:pPr>
        <w:rPr>
          <w:rFonts w:ascii="Helvetica" w:hAnsi="Helvetica" w:cs="Helvetica"/>
        </w:rPr>
      </w:pPr>
    </w:p>
    <w:p w14:paraId="1A93FCBE" w14:textId="77777777" w:rsidR="006532E3" w:rsidRPr="003C5E41" w:rsidRDefault="006532E3" w:rsidP="007A473E">
      <w:pPr>
        <w:rPr>
          <w:rFonts w:ascii="Helvetica" w:hAnsi="Helvetica" w:cs="Helvetica"/>
        </w:rPr>
      </w:pPr>
    </w:p>
    <w:sectPr w:rsidR="006532E3" w:rsidRPr="003C5E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033E6" w14:textId="77777777" w:rsidR="0061252F" w:rsidRDefault="0061252F" w:rsidP="006532E3">
      <w:pPr>
        <w:spacing w:after="0" w:line="240" w:lineRule="auto"/>
      </w:pPr>
      <w:r>
        <w:separator/>
      </w:r>
    </w:p>
  </w:endnote>
  <w:endnote w:type="continuationSeparator" w:id="0">
    <w:p w14:paraId="7F9E97FE" w14:textId="77777777" w:rsidR="0061252F" w:rsidRDefault="0061252F" w:rsidP="00653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232F1" w14:textId="77777777" w:rsidR="0061252F" w:rsidRDefault="0061252F" w:rsidP="006532E3">
      <w:pPr>
        <w:spacing w:after="0" w:line="240" w:lineRule="auto"/>
      </w:pPr>
      <w:r>
        <w:separator/>
      </w:r>
    </w:p>
  </w:footnote>
  <w:footnote w:type="continuationSeparator" w:id="0">
    <w:p w14:paraId="6C9A92F6" w14:textId="77777777" w:rsidR="0061252F" w:rsidRDefault="0061252F" w:rsidP="006532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C6A9F"/>
    <w:multiLevelType w:val="multilevel"/>
    <w:tmpl w:val="4B569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283DC1"/>
    <w:multiLevelType w:val="multilevel"/>
    <w:tmpl w:val="CC60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7F2758"/>
    <w:multiLevelType w:val="multilevel"/>
    <w:tmpl w:val="2450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3E31DD"/>
    <w:multiLevelType w:val="multilevel"/>
    <w:tmpl w:val="61E2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9830EA"/>
    <w:multiLevelType w:val="multilevel"/>
    <w:tmpl w:val="6402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562F93"/>
    <w:multiLevelType w:val="multilevel"/>
    <w:tmpl w:val="CC02F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E87035"/>
    <w:multiLevelType w:val="multilevel"/>
    <w:tmpl w:val="D8B6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AA2FA2"/>
    <w:multiLevelType w:val="multilevel"/>
    <w:tmpl w:val="0C52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6"/>
  </w:num>
  <w:num w:numId="4">
    <w:abstractNumId w:val="0"/>
  </w:num>
  <w:num w:numId="5">
    <w:abstractNumId w:val="5"/>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E41"/>
    <w:rsid w:val="00157C08"/>
    <w:rsid w:val="00262176"/>
    <w:rsid w:val="003C5E41"/>
    <w:rsid w:val="0061252F"/>
    <w:rsid w:val="006532E3"/>
    <w:rsid w:val="007A473E"/>
    <w:rsid w:val="00813353"/>
    <w:rsid w:val="00A52A44"/>
    <w:rsid w:val="00F83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F916B"/>
  <w15:chartTrackingRefBased/>
  <w15:docId w15:val="{6EFBC41D-6984-4FD5-8C7C-E2CABBD4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E41"/>
  </w:style>
  <w:style w:type="paragraph" w:styleId="Heading2">
    <w:name w:val="heading 2"/>
    <w:basedOn w:val="Normal"/>
    <w:next w:val="Normal"/>
    <w:link w:val="Heading2Char"/>
    <w:uiPriority w:val="9"/>
    <w:semiHidden/>
    <w:unhideWhenUsed/>
    <w:qFormat/>
    <w:rsid w:val="003C5E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A47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3C5E4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5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5E4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C5E41"/>
    <w:rPr>
      <w:i/>
      <w:iCs/>
    </w:rPr>
  </w:style>
  <w:style w:type="character" w:styleId="Hyperlink">
    <w:name w:val="Hyperlink"/>
    <w:basedOn w:val="DefaultParagraphFont"/>
    <w:uiPriority w:val="99"/>
    <w:semiHidden/>
    <w:unhideWhenUsed/>
    <w:rsid w:val="003C5E41"/>
    <w:rPr>
      <w:color w:val="0000FF"/>
      <w:u w:val="single"/>
    </w:rPr>
  </w:style>
  <w:style w:type="paragraph" w:styleId="ListParagraph">
    <w:name w:val="List Paragraph"/>
    <w:basedOn w:val="Normal"/>
    <w:uiPriority w:val="34"/>
    <w:qFormat/>
    <w:rsid w:val="003C5E41"/>
    <w:pPr>
      <w:ind w:left="720"/>
      <w:contextualSpacing/>
    </w:pPr>
  </w:style>
  <w:style w:type="character" w:customStyle="1" w:styleId="Heading4Char">
    <w:name w:val="Heading 4 Char"/>
    <w:basedOn w:val="DefaultParagraphFont"/>
    <w:link w:val="Heading4"/>
    <w:uiPriority w:val="9"/>
    <w:rsid w:val="003C5E41"/>
    <w:rPr>
      <w:rFonts w:ascii="Times New Roman" w:eastAsia="Times New Roman" w:hAnsi="Times New Roman" w:cs="Times New Roman"/>
      <w:b/>
      <w:bCs/>
      <w:sz w:val="24"/>
      <w:szCs w:val="24"/>
    </w:rPr>
  </w:style>
  <w:style w:type="paragraph" w:customStyle="1" w:styleId="text-center">
    <w:name w:val="text-center"/>
    <w:basedOn w:val="Normal"/>
    <w:rsid w:val="003C5E41"/>
    <w:pPr>
      <w:spacing w:before="100" w:beforeAutospacing="1" w:after="100" w:afterAutospacing="1" w:line="240" w:lineRule="auto"/>
    </w:pPr>
    <w:rPr>
      <w:rFonts w:ascii="Times New Roman" w:eastAsia="Times New Roman" w:hAnsi="Times New Roman" w:cs="Times New Roman"/>
      <w:sz w:val="24"/>
      <w:szCs w:val="24"/>
    </w:rPr>
  </w:style>
  <w:style w:type="character" w:styleId="HTMLVariable">
    <w:name w:val="HTML Variable"/>
    <w:basedOn w:val="DefaultParagraphFont"/>
    <w:uiPriority w:val="99"/>
    <w:semiHidden/>
    <w:unhideWhenUsed/>
    <w:rsid w:val="003C5E41"/>
    <w:rPr>
      <w:i/>
      <w:iCs/>
    </w:rPr>
  </w:style>
  <w:style w:type="character" w:customStyle="1" w:styleId="Heading2Char">
    <w:name w:val="Heading 2 Char"/>
    <w:basedOn w:val="DefaultParagraphFont"/>
    <w:link w:val="Heading2"/>
    <w:uiPriority w:val="9"/>
    <w:semiHidden/>
    <w:rsid w:val="003C5E41"/>
    <w:rPr>
      <w:rFonts w:asciiTheme="majorHAnsi" w:eastAsiaTheme="majorEastAsia" w:hAnsiTheme="majorHAnsi" w:cstheme="majorBidi"/>
      <w:color w:val="2F5496" w:themeColor="accent1" w:themeShade="BF"/>
      <w:sz w:val="26"/>
      <w:szCs w:val="26"/>
    </w:rPr>
  </w:style>
  <w:style w:type="character" w:styleId="HTMLCode">
    <w:name w:val="HTML Code"/>
    <w:basedOn w:val="DefaultParagraphFont"/>
    <w:uiPriority w:val="99"/>
    <w:semiHidden/>
    <w:unhideWhenUsed/>
    <w:rsid w:val="003C5E41"/>
    <w:rPr>
      <w:rFonts w:ascii="Courier New" w:eastAsia="Times New Roman" w:hAnsi="Courier New" w:cs="Courier New"/>
      <w:sz w:val="20"/>
      <w:szCs w:val="20"/>
    </w:rPr>
  </w:style>
  <w:style w:type="character" w:customStyle="1" w:styleId="bg-success">
    <w:name w:val="bg-success"/>
    <w:basedOn w:val="DefaultParagraphFont"/>
    <w:rsid w:val="003C5E41"/>
  </w:style>
  <w:style w:type="character" w:styleId="Strong">
    <w:name w:val="Strong"/>
    <w:basedOn w:val="DefaultParagraphFont"/>
    <w:uiPriority w:val="22"/>
    <w:qFormat/>
    <w:rsid w:val="003C5E41"/>
    <w:rPr>
      <w:b/>
      <w:bCs/>
    </w:rPr>
  </w:style>
  <w:style w:type="paragraph" w:styleId="HTMLPreformatted">
    <w:name w:val="HTML Preformatted"/>
    <w:basedOn w:val="Normal"/>
    <w:link w:val="HTMLPreformattedChar"/>
    <w:uiPriority w:val="99"/>
    <w:unhideWhenUsed/>
    <w:rsid w:val="003C5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C5E41"/>
    <w:rPr>
      <w:rFonts w:ascii="Courier New" w:eastAsia="Times New Roman" w:hAnsi="Courier New" w:cs="Courier New"/>
      <w:sz w:val="20"/>
      <w:szCs w:val="20"/>
    </w:rPr>
  </w:style>
  <w:style w:type="character" w:customStyle="1" w:styleId="pln">
    <w:name w:val="pln"/>
    <w:basedOn w:val="DefaultParagraphFont"/>
    <w:rsid w:val="003C5E41"/>
  </w:style>
  <w:style w:type="character" w:customStyle="1" w:styleId="pun">
    <w:name w:val="pun"/>
    <w:basedOn w:val="DefaultParagraphFont"/>
    <w:rsid w:val="003C5E41"/>
  </w:style>
  <w:style w:type="character" w:customStyle="1" w:styleId="lit">
    <w:name w:val="lit"/>
    <w:basedOn w:val="DefaultParagraphFont"/>
    <w:rsid w:val="003C5E41"/>
  </w:style>
  <w:style w:type="character" w:customStyle="1" w:styleId="com">
    <w:name w:val="com"/>
    <w:basedOn w:val="DefaultParagraphFont"/>
    <w:rsid w:val="003C5E41"/>
  </w:style>
  <w:style w:type="character" w:customStyle="1" w:styleId="kwd">
    <w:name w:val="kwd"/>
    <w:basedOn w:val="DefaultParagraphFont"/>
    <w:rsid w:val="003C5E41"/>
  </w:style>
  <w:style w:type="character" w:customStyle="1" w:styleId="str">
    <w:name w:val="str"/>
    <w:basedOn w:val="DefaultParagraphFont"/>
    <w:rsid w:val="003C5E41"/>
  </w:style>
  <w:style w:type="character" w:customStyle="1" w:styleId="Heading3Char">
    <w:name w:val="Heading 3 Char"/>
    <w:basedOn w:val="DefaultParagraphFont"/>
    <w:link w:val="Heading3"/>
    <w:uiPriority w:val="9"/>
    <w:semiHidden/>
    <w:rsid w:val="007A473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53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2E3"/>
  </w:style>
  <w:style w:type="paragraph" w:styleId="Footer">
    <w:name w:val="footer"/>
    <w:basedOn w:val="Normal"/>
    <w:link w:val="FooterChar"/>
    <w:uiPriority w:val="99"/>
    <w:unhideWhenUsed/>
    <w:rsid w:val="00653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5866">
      <w:bodyDiv w:val="1"/>
      <w:marLeft w:val="0"/>
      <w:marRight w:val="0"/>
      <w:marTop w:val="0"/>
      <w:marBottom w:val="0"/>
      <w:divBdr>
        <w:top w:val="none" w:sz="0" w:space="0" w:color="auto"/>
        <w:left w:val="none" w:sz="0" w:space="0" w:color="auto"/>
        <w:bottom w:val="none" w:sz="0" w:space="0" w:color="auto"/>
        <w:right w:val="none" w:sz="0" w:space="0" w:color="auto"/>
      </w:divBdr>
    </w:div>
    <w:div w:id="196553608">
      <w:bodyDiv w:val="1"/>
      <w:marLeft w:val="0"/>
      <w:marRight w:val="0"/>
      <w:marTop w:val="0"/>
      <w:marBottom w:val="0"/>
      <w:divBdr>
        <w:top w:val="none" w:sz="0" w:space="0" w:color="auto"/>
        <w:left w:val="none" w:sz="0" w:space="0" w:color="auto"/>
        <w:bottom w:val="none" w:sz="0" w:space="0" w:color="auto"/>
        <w:right w:val="none" w:sz="0" w:space="0" w:color="auto"/>
      </w:divBdr>
    </w:div>
    <w:div w:id="356350846">
      <w:bodyDiv w:val="1"/>
      <w:marLeft w:val="0"/>
      <w:marRight w:val="0"/>
      <w:marTop w:val="0"/>
      <w:marBottom w:val="0"/>
      <w:divBdr>
        <w:top w:val="none" w:sz="0" w:space="0" w:color="auto"/>
        <w:left w:val="none" w:sz="0" w:space="0" w:color="auto"/>
        <w:bottom w:val="none" w:sz="0" w:space="0" w:color="auto"/>
        <w:right w:val="none" w:sz="0" w:space="0" w:color="auto"/>
      </w:divBdr>
    </w:div>
    <w:div w:id="357511018">
      <w:bodyDiv w:val="1"/>
      <w:marLeft w:val="0"/>
      <w:marRight w:val="0"/>
      <w:marTop w:val="0"/>
      <w:marBottom w:val="0"/>
      <w:divBdr>
        <w:top w:val="none" w:sz="0" w:space="0" w:color="auto"/>
        <w:left w:val="none" w:sz="0" w:space="0" w:color="auto"/>
        <w:bottom w:val="none" w:sz="0" w:space="0" w:color="auto"/>
        <w:right w:val="none" w:sz="0" w:space="0" w:color="auto"/>
      </w:divBdr>
    </w:div>
    <w:div w:id="577129879">
      <w:bodyDiv w:val="1"/>
      <w:marLeft w:val="0"/>
      <w:marRight w:val="0"/>
      <w:marTop w:val="0"/>
      <w:marBottom w:val="0"/>
      <w:divBdr>
        <w:top w:val="none" w:sz="0" w:space="0" w:color="auto"/>
        <w:left w:val="none" w:sz="0" w:space="0" w:color="auto"/>
        <w:bottom w:val="none" w:sz="0" w:space="0" w:color="auto"/>
        <w:right w:val="none" w:sz="0" w:space="0" w:color="auto"/>
      </w:divBdr>
    </w:div>
    <w:div w:id="646326651">
      <w:bodyDiv w:val="1"/>
      <w:marLeft w:val="0"/>
      <w:marRight w:val="0"/>
      <w:marTop w:val="0"/>
      <w:marBottom w:val="0"/>
      <w:divBdr>
        <w:top w:val="none" w:sz="0" w:space="0" w:color="auto"/>
        <w:left w:val="none" w:sz="0" w:space="0" w:color="auto"/>
        <w:bottom w:val="none" w:sz="0" w:space="0" w:color="auto"/>
        <w:right w:val="none" w:sz="0" w:space="0" w:color="auto"/>
      </w:divBdr>
    </w:div>
    <w:div w:id="704720220">
      <w:bodyDiv w:val="1"/>
      <w:marLeft w:val="0"/>
      <w:marRight w:val="0"/>
      <w:marTop w:val="0"/>
      <w:marBottom w:val="0"/>
      <w:divBdr>
        <w:top w:val="none" w:sz="0" w:space="0" w:color="auto"/>
        <w:left w:val="none" w:sz="0" w:space="0" w:color="auto"/>
        <w:bottom w:val="none" w:sz="0" w:space="0" w:color="auto"/>
        <w:right w:val="none" w:sz="0" w:space="0" w:color="auto"/>
      </w:divBdr>
    </w:div>
    <w:div w:id="746615157">
      <w:bodyDiv w:val="1"/>
      <w:marLeft w:val="0"/>
      <w:marRight w:val="0"/>
      <w:marTop w:val="0"/>
      <w:marBottom w:val="0"/>
      <w:divBdr>
        <w:top w:val="none" w:sz="0" w:space="0" w:color="auto"/>
        <w:left w:val="none" w:sz="0" w:space="0" w:color="auto"/>
        <w:bottom w:val="none" w:sz="0" w:space="0" w:color="auto"/>
        <w:right w:val="none" w:sz="0" w:space="0" w:color="auto"/>
      </w:divBdr>
    </w:div>
    <w:div w:id="866217132">
      <w:bodyDiv w:val="1"/>
      <w:marLeft w:val="0"/>
      <w:marRight w:val="0"/>
      <w:marTop w:val="0"/>
      <w:marBottom w:val="0"/>
      <w:divBdr>
        <w:top w:val="none" w:sz="0" w:space="0" w:color="auto"/>
        <w:left w:val="none" w:sz="0" w:space="0" w:color="auto"/>
        <w:bottom w:val="none" w:sz="0" w:space="0" w:color="auto"/>
        <w:right w:val="none" w:sz="0" w:space="0" w:color="auto"/>
      </w:divBdr>
    </w:div>
    <w:div w:id="1151337327">
      <w:bodyDiv w:val="1"/>
      <w:marLeft w:val="0"/>
      <w:marRight w:val="0"/>
      <w:marTop w:val="0"/>
      <w:marBottom w:val="0"/>
      <w:divBdr>
        <w:top w:val="none" w:sz="0" w:space="0" w:color="auto"/>
        <w:left w:val="none" w:sz="0" w:space="0" w:color="auto"/>
        <w:bottom w:val="none" w:sz="0" w:space="0" w:color="auto"/>
        <w:right w:val="none" w:sz="0" w:space="0" w:color="auto"/>
      </w:divBdr>
    </w:div>
    <w:div w:id="1462458816">
      <w:bodyDiv w:val="1"/>
      <w:marLeft w:val="0"/>
      <w:marRight w:val="0"/>
      <w:marTop w:val="0"/>
      <w:marBottom w:val="0"/>
      <w:divBdr>
        <w:top w:val="none" w:sz="0" w:space="0" w:color="auto"/>
        <w:left w:val="none" w:sz="0" w:space="0" w:color="auto"/>
        <w:bottom w:val="none" w:sz="0" w:space="0" w:color="auto"/>
        <w:right w:val="none" w:sz="0" w:space="0" w:color="auto"/>
      </w:divBdr>
    </w:div>
    <w:div w:id="1718816176">
      <w:bodyDiv w:val="1"/>
      <w:marLeft w:val="0"/>
      <w:marRight w:val="0"/>
      <w:marTop w:val="0"/>
      <w:marBottom w:val="0"/>
      <w:divBdr>
        <w:top w:val="none" w:sz="0" w:space="0" w:color="auto"/>
        <w:left w:val="none" w:sz="0" w:space="0" w:color="auto"/>
        <w:bottom w:val="none" w:sz="0" w:space="0" w:color="auto"/>
        <w:right w:val="none" w:sz="0" w:space="0" w:color="auto"/>
      </w:divBdr>
    </w:div>
    <w:div w:id="1723868208">
      <w:bodyDiv w:val="1"/>
      <w:marLeft w:val="0"/>
      <w:marRight w:val="0"/>
      <w:marTop w:val="0"/>
      <w:marBottom w:val="0"/>
      <w:divBdr>
        <w:top w:val="none" w:sz="0" w:space="0" w:color="auto"/>
        <w:left w:val="none" w:sz="0" w:space="0" w:color="auto"/>
        <w:bottom w:val="none" w:sz="0" w:space="0" w:color="auto"/>
        <w:right w:val="none" w:sz="0" w:space="0" w:color="auto"/>
      </w:divBdr>
    </w:div>
    <w:div w:id="1786584378">
      <w:bodyDiv w:val="1"/>
      <w:marLeft w:val="0"/>
      <w:marRight w:val="0"/>
      <w:marTop w:val="0"/>
      <w:marBottom w:val="0"/>
      <w:divBdr>
        <w:top w:val="none" w:sz="0" w:space="0" w:color="auto"/>
        <w:left w:val="none" w:sz="0" w:space="0" w:color="auto"/>
        <w:bottom w:val="none" w:sz="0" w:space="0" w:color="auto"/>
        <w:right w:val="none" w:sz="0" w:space="0" w:color="auto"/>
      </w:divBdr>
    </w:div>
    <w:div w:id="1810977567">
      <w:bodyDiv w:val="1"/>
      <w:marLeft w:val="0"/>
      <w:marRight w:val="0"/>
      <w:marTop w:val="0"/>
      <w:marBottom w:val="0"/>
      <w:divBdr>
        <w:top w:val="none" w:sz="0" w:space="0" w:color="auto"/>
        <w:left w:val="none" w:sz="0" w:space="0" w:color="auto"/>
        <w:bottom w:val="none" w:sz="0" w:space="0" w:color="auto"/>
        <w:right w:val="none" w:sz="0" w:space="0" w:color="auto"/>
      </w:divBdr>
    </w:div>
    <w:div w:id="1823541247">
      <w:bodyDiv w:val="1"/>
      <w:marLeft w:val="0"/>
      <w:marRight w:val="0"/>
      <w:marTop w:val="0"/>
      <w:marBottom w:val="0"/>
      <w:divBdr>
        <w:top w:val="none" w:sz="0" w:space="0" w:color="auto"/>
        <w:left w:val="none" w:sz="0" w:space="0" w:color="auto"/>
        <w:bottom w:val="none" w:sz="0" w:space="0" w:color="auto"/>
        <w:right w:val="none" w:sz="0" w:space="0" w:color="auto"/>
      </w:divBdr>
    </w:div>
    <w:div w:id="1887909675">
      <w:bodyDiv w:val="1"/>
      <w:marLeft w:val="0"/>
      <w:marRight w:val="0"/>
      <w:marTop w:val="0"/>
      <w:marBottom w:val="0"/>
      <w:divBdr>
        <w:top w:val="none" w:sz="0" w:space="0" w:color="auto"/>
        <w:left w:val="none" w:sz="0" w:space="0" w:color="auto"/>
        <w:bottom w:val="none" w:sz="0" w:space="0" w:color="auto"/>
        <w:right w:val="none" w:sz="0" w:space="0" w:color="auto"/>
      </w:divBdr>
    </w:div>
    <w:div w:id="1996571169">
      <w:bodyDiv w:val="1"/>
      <w:marLeft w:val="0"/>
      <w:marRight w:val="0"/>
      <w:marTop w:val="0"/>
      <w:marBottom w:val="0"/>
      <w:divBdr>
        <w:top w:val="none" w:sz="0" w:space="0" w:color="auto"/>
        <w:left w:val="none" w:sz="0" w:space="0" w:color="auto"/>
        <w:bottom w:val="none" w:sz="0" w:space="0" w:color="auto"/>
        <w:right w:val="none" w:sz="0" w:space="0" w:color="auto"/>
      </w:divBdr>
    </w:div>
    <w:div w:id="1999578705">
      <w:bodyDiv w:val="1"/>
      <w:marLeft w:val="0"/>
      <w:marRight w:val="0"/>
      <w:marTop w:val="0"/>
      <w:marBottom w:val="0"/>
      <w:divBdr>
        <w:top w:val="none" w:sz="0" w:space="0" w:color="auto"/>
        <w:left w:val="none" w:sz="0" w:space="0" w:color="auto"/>
        <w:bottom w:val="none" w:sz="0" w:space="0" w:color="auto"/>
        <w:right w:val="none" w:sz="0" w:space="0" w:color="auto"/>
      </w:divBdr>
    </w:div>
    <w:div w:id="2006081588">
      <w:bodyDiv w:val="1"/>
      <w:marLeft w:val="0"/>
      <w:marRight w:val="0"/>
      <w:marTop w:val="0"/>
      <w:marBottom w:val="0"/>
      <w:divBdr>
        <w:top w:val="none" w:sz="0" w:space="0" w:color="auto"/>
        <w:left w:val="none" w:sz="0" w:space="0" w:color="auto"/>
        <w:bottom w:val="none" w:sz="0" w:space="0" w:color="auto"/>
        <w:right w:val="none" w:sz="0" w:space="0" w:color="auto"/>
      </w:divBdr>
    </w:div>
    <w:div w:id="2008286369">
      <w:bodyDiv w:val="1"/>
      <w:marLeft w:val="0"/>
      <w:marRight w:val="0"/>
      <w:marTop w:val="0"/>
      <w:marBottom w:val="0"/>
      <w:divBdr>
        <w:top w:val="none" w:sz="0" w:space="0" w:color="auto"/>
        <w:left w:val="none" w:sz="0" w:space="0" w:color="auto"/>
        <w:bottom w:val="none" w:sz="0" w:space="0" w:color="auto"/>
        <w:right w:val="none" w:sz="0" w:space="0" w:color="auto"/>
      </w:divBdr>
    </w:div>
    <w:div w:id="2097552740">
      <w:bodyDiv w:val="1"/>
      <w:marLeft w:val="0"/>
      <w:marRight w:val="0"/>
      <w:marTop w:val="0"/>
      <w:marBottom w:val="0"/>
      <w:divBdr>
        <w:top w:val="none" w:sz="0" w:space="0" w:color="auto"/>
        <w:left w:val="none" w:sz="0" w:space="0" w:color="auto"/>
        <w:bottom w:val="none" w:sz="0" w:space="0" w:color="auto"/>
        <w:right w:val="none" w:sz="0" w:space="0" w:color="auto"/>
      </w:divBdr>
    </w:div>
    <w:div w:id="211520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rnow.gov/" TargetMode="External"/><Relationship Id="rId13" Type="http://schemas.openxmlformats.org/officeDocument/2006/relationships/hyperlink" Target="https://www.epa.gov/pm-pollution/particulate-matter-pm-basics" TargetMode="External"/><Relationship Id="rId18" Type="http://schemas.openxmlformats.org/officeDocument/2006/relationships/hyperlink" Target="https://www3.epa.gov/airnow/aqi-technical-assistance-document-may2016.pdf" TargetMode="External"/><Relationship Id="rId26" Type="http://schemas.openxmlformats.org/officeDocument/2006/relationships/hyperlink" Target="http://www.cs.sonoma.edu/cs115/F17/policies.html" TargetMode="External"/><Relationship Id="rId3" Type="http://schemas.openxmlformats.org/officeDocument/2006/relationships/settings" Target="settings.xml"/><Relationship Id="rId21" Type="http://schemas.openxmlformats.org/officeDocument/2006/relationships/hyperlink" Target="https://airnow.gov/index.cfm?action=airnow.calculator" TargetMode="External"/><Relationship Id="rId7" Type="http://schemas.openxmlformats.org/officeDocument/2006/relationships/hyperlink" Target="https://www.engage-csedu.org/" TargetMode="External"/><Relationship Id="rId12" Type="http://schemas.openxmlformats.org/officeDocument/2006/relationships/hyperlink" Target="https://www.epa.gov/pm-pollution/particulate-matter-pm-basics" TargetMode="External"/><Relationship Id="rId17" Type="http://schemas.openxmlformats.org/officeDocument/2006/relationships/hyperlink" Target="https://www.epa.gov/ozone-pollution" TargetMode="External"/><Relationship Id="rId25" Type="http://schemas.openxmlformats.org/officeDocument/2006/relationships/hyperlink" Target="http://www.pythontutor.com/visualize.html" TargetMode="External"/><Relationship Id="rId2" Type="http://schemas.openxmlformats.org/officeDocument/2006/relationships/styles" Target="styles.xml"/><Relationship Id="rId16" Type="http://schemas.openxmlformats.org/officeDocument/2006/relationships/hyperlink" Target="https://www.epa.gov/co-pollution" TargetMode="External"/><Relationship Id="rId20" Type="http://schemas.openxmlformats.org/officeDocument/2006/relationships/hyperlink" Target="https://aqs.epa.gov/aqsweb/documents/codetables/aqi_breakpoint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hyperlink" Target="https://airnow.gov/index.cfm?action=airnow.calculator" TargetMode="External"/><Relationship Id="rId5" Type="http://schemas.openxmlformats.org/officeDocument/2006/relationships/footnotes" Target="footnotes.xml"/><Relationship Id="rId15" Type="http://schemas.openxmlformats.org/officeDocument/2006/relationships/hyperlink" Target="https://www.epa.gov/so2-pollution" TargetMode="External"/><Relationship Id="rId23" Type="http://schemas.openxmlformats.org/officeDocument/2006/relationships/hyperlink" Target="https://www3.epa.gov/airnow/aqi-technical-assistance-document-may2016.pdf" TargetMode="External"/><Relationship Id="rId28" Type="http://schemas.openxmlformats.org/officeDocument/2006/relationships/fontTable" Target="fontTable.xml"/><Relationship Id="rId10" Type="http://schemas.openxmlformats.org/officeDocument/2006/relationships/hyperlink" Target="https://airnow.gov/index.cfm?action=airnow.mapsarchivedetail&amp;domainid=2&amp;mapdate=20160920&amp;tab=0"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epa.gov/no2-pollution" TargetMode="External"/><Relationship Id="rId22" Type="http://schemas.openxmlformats.org/officeDocument/2006/relationships/image" Target="media/image4.png"/><Relationship Id="rId27" Type="http://schemas.openxmlformats.org/officeDocument/2006/relationships/hyperlink" Target="http://www.cs.sonoma.edu/cs115/F17/polic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16</Pages>
  <Words>3491</Words>
  <Characters>19902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Weber</dc:creator>
  <cp:keywords/>
  <dc:description/>
  <cp:lastModifiedBy>Stephanie Weber</cp:lastModifiedBy>
  <cp:revision>6</cp:revision>
  <cp:lastPrinted>2018-09-27T16:36:00Z</cp:lastPrinted>
  <dcterms:created xsi:type="dcterms:W3CDTF">2018-09-27T16:18:00Z</dcterms:created>
  <dcterms:modified xsi:type="dcterms:W3CDTF">2018-09-27T17:02:00Z</dcterms:modified>
</cp:coreProperties>
</file>